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4"/>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4"/>
        <w:rPr>
          <w:rFonts w:hint="eastAsia"/>
          <w:highlight w:val="none"/>
        </w:rPr>
      </w:pPr>
    </w:p>
    <w:p w14:paraId="77A4C532">
      <w:pPr>
        <w:pStyle w:val="24"/>
        <w:jc w:val="center"/>
        <w:rPr>
          <w:rFonts w:hint="eastAsia" w:ascii="宋体" w:hAnsi="宋体"/>
          <w:b/>
          <w:sz w:val="52"/>
          <w:szCs w:val="52"/>
          <w:highlight w:val="none"/>
          <w:lang w:val="en-US" w:eastAsia="zh-CN"/>
        </w:rPr>
      </w:pPr>
      <w:r>
        <w:rPr>
          <w:rFonts w:hint="eastAsia" w:ascii="宋体" w:hAnsi="宋体"/>
          <w:b/>
          <w:sz w:val="52"/>
          <w:szCs w:val="52"/>
          <w:highlight w:val="none"/>
        </w:rPr>
        <w:t>攀枝花市第二人民医院</w:t>
      </w:r>
      <w:r>
        <w:rPr>
          <w:rFonts w:hint="eastAsia" w:ascii="宋体" w:hAnsi="宋体"/>
          <w:b/>
          <w:sz w:val="52"/>
          <w:szCs w:val="52"/>
          <w:highlight w:val="none"/>
          <w:lang w:val="en-US" w:eastAsia="zh-CN"/>
        </w:rPr>
        <w:t>关于陶家渡社区卫生服务中心高血压专病门诊建设</w:t>
      </w:r>
    </w:p>
    <w:p w14:paraId="4CEE9839">
      <w:pPr>
        <w:pStyle w:val="24"/>
        <w:jc w:val="center"/>
        <w:rPr>
          <w:rFonts w:hint="default" w:ascii="宋体" w:hAnsi="宋体"/>
          <w:b/>
          <w:sz w:val="52"/>
          <w:szCs w:val="52"/>
          <w:highlight w:val="none"/>
          <w:lang w:val="en-US"/>
        </w:rPr>
      </w:pPr>
      <w:r>
        <w:rPr>
          <w:rFonts w:hint="eastAsia" w:ascii="宋体" w:hAnsi="宋体"/>
          <w:b/>
          <w:sz w:val="52"/>
          <w:szCs w:val="52"/>
          <w:highlight w:val="none"/>
          <w:lang w:val="en-US" w:eastAsia="zh-CN"/>
        </w:rPr>
        <w:t>医疗设备采购公告</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5"/>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hint="eastAsia" w:ascii="宋体" w:hAnsi="宋体" w:eastAsia="宋体" w:cs="Times New Roman"/>
          <w:b/>
          <w:kern w:val="0"/>
          <w:sz w:val="52"/>
          <w:szCs w:val="52"/>
          <w:highlight w:val="none"/>
          <w:lang w:val="en-US" w:eastAsia="zh-CN" w:bidi="ar-SA"/>
        </w:rPr>
      </w:pPr>
      <w:r>
        <w:rPr>
          <w:rFonts w:hint="eastAsia" w:ascii="宋体" w:hAnsi="宋体" w:eastAsia="宋体" w:cs="Times New Roman"/>
          <w:b/>
          <w:kern w:val="0"/>
          <w:sz w:val="52"/>
          <w:szCs w:val="52"/>
          <w:highlight w:val="none"/>
          <w:lang w:val="en-US" w:eastAsia="zh-CN" w:bidi="ar-SA"/>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5"/>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6</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5"/>
        <w:tabs>
          <w:tab w:val="left" w:pos="1500"/>
        </w:tabs>
        <w:rPr>
          <w:rFonts w:hint="eastAsia"/>
          <w:highlight w:val="none"/>
        </w:rPr>
      </w:pPr>
    </w:p>
    <w:p w14:paraId="217B7ED2">
      <w:pPr>
        <w:pStyle w:val="5"/>
        <w:tabs>
          <w:tab w:val="left" w:pos="1500"/>
        </w:tabs>
        <w:rPr>
          <w:rFonts w:hint="eastAsia"/>
          <w:highlight w:val="none"/>
        </w:rPr>
      </w:pPr>
    </w:p>
    <w:p w14:paraId="30FD17C4">
      <w:pPr>
        <w:rPr>
          <w:rFonts w:hint="eastAsia"/>
          <w:highlight w:val="none"/>
        </w:rPr>
      </w:pPr>
    </w:p>
    <w:p w14:paraId="777B3AAF">
      <w:pPr>
        <w:pStyle w:val="20"/>
        <w:ind w:firstLine="643"/>
        <w:jc w:val="center"/>
        <w:rPr>
          <w:rFonts w:hint="eastAsia"/>
          <w:b/>
          <w:sz w:val="32"/>
          <w:szCs w:val="32"/>
          <w:highlight w:val="none"/>
        </w:rPr>
      </w:pPr>
      <w:bookmarkStart w:id="2" w:name="_Toc40264129"/>
      <w:bookmarkStart w:id="3" w:name="_Toc40264109"/>
      <w:bookmarkStart w:id="4" w:name="_Toc40264064"/>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第一章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第二章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第三章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第四章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8"/>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8"/>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8"/>
          <w:rFonts w:hint="eastAsia" w:ascii="宋体" w:hAnsi="宋体"/>
          <w:b w:val="0"/>
          <w:sz w:val="24"/>
          <w:szCs w:val="24"/>
          <w:highlight w:val="none"/>
        </w:rPr>
        <w:t>第五章</w:t>
      </w:r>
      <w:r>
        <w:rPr>
          <w:rStyle w:val="18"/>
          <w:rFonts w:ascii="宋体" w:hAnsi="宋体"/>
          <w:b w:val="0"/>
          <w:sz w:val="24"/>
          <w:szCs w:val="24"/>
          <w:highlight w:val="none"/>
        </w:rPr>
        <w:t xml:space="preserve">  </w:t>
      </w:r>
      <w:r>
        <w:rPr>
          <w:rStyle w:val="18"/>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3"/>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本比选项目为攀枝花市第二人民医院关于陶家渡社区卫生服务中心高血压专病门诊建设医疗设备采购，比选人为攀枝花市第二人民医院。项目已具备比选条件，兹邀请符合本次比选要求的潜在申请人参与。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4C3A329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1、项目名称：攀枝花市第二人民医院关于陶家渡社区卫生服务中心高血压专病门诊建设医疗设备采购。</w:t>
      </w:r>
    </w:p>
    <w:p w14:paraId="227700C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2、项目内容：需提供24小时动态血压监测仪 1台、健康触控一体机 1台 （集成血压/血糖/血脂数据管理）、基础血压测量仪（升级） 2台、心电图机1台。</w:t>
      </w:r>
    </w:p>
    <w:p w14:paraId="309D8732">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3、项目地点：攀枝花市第二人民医院城市医疗集团陶家渡社区</w:t>
      </w:r>
    </w:p>
    <w:p w14:paraId="084536C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701B664F">
      <w:pPr>
        <w:pStyle w:val="11"/>
        <w:keepNext w:val="0"/>
        <w:keepLines w:val="0"/>
        <w:widowControl/>
        <w:suppressLineNumbers w:val="0"/>
        <w:shd w:val="clear" w:fill="FFFFFF"/>
        <w:spacing w:before="0" w:beforeAutospacing="0" w:line="420" w:lineRule="atLeast"/>
        <w:ind w:left="718" w:leftChars="342" w:firstLine="12" w:firstLineChars="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5、项目预算：24小时动态血压监测仪 1台、健康触控一体机 1台 （集成血压/血糖/血脂数据管理）、基础血压测量仪（升级） 2台、心电图机1台共限价100000（拾万元整）。</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（1）递交比选申请文件的截止时间：2026年6月</w:t>
      </w:r>
      <w:bookmarkStart w:id="73" w:name="_GoBack"/>
      <w:bookmarkEnd w:id="73"/>
      <w:r>
        <w:rPr>
          <w:rFonts w:hint="eastAsia" w:ascii="宋体" w:hAnsi="宋体" w:eastAsia="宋体" w:cs="Times New Roman"/>
          <w:kern w:val="2"/>
          <w:sz w:val="24"/>
          <w:szCs w:val="24"/>
          <w:highlight w:val="none"/>
          <w:lang w:val="en-US" w:eastAsia="zh-CN" w:bidi="ar-SA"/>
        </w:rPr>
        <w:t>1日17:00（北京时间），地点为攀枝花市第二人民医院采购科。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5"/>
        <w:tabs>
          <w:tab w:val="left" w:pos="1500"/>
        </w:tabs>
        <w:rPr>
          <w:rFonts w:hint="eastAsia"/>
          <w:highlight w:val="none"/>
        </w:rPr>
      </w:pPr>
    </w:p>
    <w:p w14:paraId="709A2C1B">
      <w:pPr>
        <w:rPr>
          <w:rFonts w:hint="eastAsia" w:ascii="宋体" w:hAnsi="宋体"/>
          <w:sz w:val="24"/>
          <w:highlight w:val="none"/>
        </w:rPr>
      </w:pPr>
    </w:p>
    <w:p w14:paraId="1AC3CBCE">
      <w:pPr>
        <w:pStyle w:val="5"/>
        <w:tabs>
          <w:tab w:val="left" w:pos="1500"/>
        </w:tabs>
        <w:rPr>
          <w:rFonts w:hint="eastAsia"/>
          <w:highlight w:val="none"/>
        </w:rPr>
      </w:pPr>
    </w:p>
    <w:p w14:paraId="40B80D22">
      <w:pPr>
        <w:rPr>
          <w:rFonts w:hint="eastAsia" w:ascii="宋体" w:hAnsi="宋体"/>
          <w:sz w:val="24"/>
          <w:highlight w:val="none"/>
        </w:rPr>
      </w:pPr>
    </w:p>
    <w:p w14:paraId="6FA15749">
      <w:pPr>
        <w:pStyle w:val="5"/>
        <w:tabs>
          <w:tab w:val="left" w:pos="1500"/>
        </w:tabs>
        <w:rPr>
          <w:rFonts w:hint="eastAsia"/>
          <w:highlight w:val="none"/>
        </w:rPr>
      </w:pPr>
    </w:p>
    <w:p w14:paraId="35B8EEB4">
      <w:pPr>
        <w:rPr>
          <w:rFonts w:hint="eastAsia" w:ascii="宋体" w:hAnsi="宋体"/>
          <w:sz w:val="24"/>
          <w:highlight w:val="none"/>
        </w:rPr>
      </w:pPr>
    </w:p>
    <w:p w14:paraId="3FDC51FB">
      <w:pPr>
        <w:pStyle w:val="5"/>
        <w:tabs>
          <w:tab w:val="left" w:pos="1500"/>
        </w:tabs>
        <w:rPr>
          <w:rFonts w:hint="eastAsia"/>
          <w:highlight w:val="none"/>
        </w:rPr>
      </w:pPr>
    </w:p>
    <w:p w14:paraId="65A78C42">
      <w:pPr>
        <w:rPr>
          <w:rFonts w:hint="eastAsia"/>
          <w:highlight w:val="none"/>
        </w:rPr>
      </w:pPr>
    </w:p>
    <w:p w14:paraId="1831A8F5">
      <w:pPr>
        <w:pStyle w:val="5"/>
        <w:tabs>
          <w:tab w:val="left" w:pos="1500"/>
        </w:tabs>
        <w:rPr>
          <w:rFonts w:hint="eastAsia"/>
          <w:highlight w:val="none"/>
        </w:rPr>
      </w:pPr>
    </w:p>
    <w:p w14:paraId="1D3E1E3D">
      <w:pPr>
        <w:rPr>
          <w:rFonts w:hint="eastAsia"/>
          <w:highlight w:val="none"/>
        </w:rPr>
      </w:pPr>
      <w:r>
        <w:rPr>
          <w:highlight w:val="none"/>
        </w:rPr>
        <w:br w:type="page"/>
      </w:r>
    </w:p>
    <w:p w14:paraId="12710EC8">
      <w:pPr>
        <w:pStyle w:val="3"/>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攀枝花市第二人民医院关于陶家渡社区卫生服务中心高血压专病门诊建设医疗设备采购</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default" w:ascii="宋体" w:hAnsi="宋体" w:cs="宋体" w:eastAsiaTheme="minorEastAsia"/>
                <w:highlight w:val="none"/>
                <w:lang w:val="en-US" w:eastAsia="zh-CN"/>
              </w:rPr>
            </w:pPr>
            <w:r>
              <w:rPr>
                <w:rFonts w:hint="eastAsia" w:ascii="宋体" w:hAnsi="宋体" w:cs="宋体"/>
                <w:highlight w:val="none"/>
                <w:lang w:val="en-US" w:eastAsia="zh-CN"/>
              </w:rPr>
              <w:t>自筹资金和财政资金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cs="宋体"/>
                <w:highlight w:val="none"/>
                <w:lang w:val="en-US" w:eastAsia="zh-CN"/>
              </w:rPr>
              <w:t>100000.00（拾万元整）元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5"/>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4"/>
        <w:rPr>
          <w:rFonts w:hint="eastAsia"/>
          <w:highlight w:val="none"/>
        </w:rPr>
      </w:pPr>
    </w:p>
    <w:p w14:paraId="075880F0">
      <w:pPr>
        <w:pStyle w:val="5"/>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5"/>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217446065"/>
      <w:bookmarkStart w:id="12" w:name="_Toc308164811"/>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5"/>
        <w:tabs>
          <w:tab w:val="left" w:pos="1500"/>
        </w:tabs>
        <w:rPr>
          <w:rFonts w:hint="eastAsia"/>
          <w:highlight w:val="none"/>
        </w:rPr>
      </w:pPr>
    </w:p>
    <w:p w14:paraId="128AC80B">
      <w:pPr>
        <w:rPr>
          <w:rFonts w:hint="eastAsia" w:ascii="宋体" w:hAnsi="宋体"/>
          <w:sz w:val="24"/>
          <w:highlight w:val="none"/>
        </w:rPr>
      </w:pPr>
    </w:p>
    <w:p w14:paraId="1FF10972">
      <w:pPr>
        <w:pStyle w:val="5"/>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3"/>
        <w:tabs>
          <w:tab w:val="left" w:pos="432"/>
        </w:tabs>
        <w:rPr>
          <w:rFonts w:hint="eastAsia"/>
          <w:highlight w:val="none"/>
        </w:rPr>
      </w:pPr>
      <w:bookmarkStart w:id="13" w:name="_Toc114649553"/>
      <w:bookmarkStart w:id="14" w:name="_Toc150831011"/>
      <w:bookmarkStart w:id="15" w:name="_Toc146532506"/>
      <w:bookmarkStart w:id="16" w:name="_Toc482600289"/>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325028467"/>
      <w:bookmarkStart w:id="19" w:name="_Toc476736016"/>
      <w:bookmarkStart w:id="20" w:name="_Toc453578485"/>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184704625"/>
      <w:bookmarkStart w:id="23" w:name="_Toc460503083"/>
      <w:bookmarkStart w:id="24" w:name="_Toc482600291"/>
      <w:bookmarkStart w:id="25" w:name="_Toc321598257"/>
      <w:bookmarkStart w:id="26" w:name="_Toc300303160"/>
      <w:bookmarkStart w:id="27" w:name="_Toc280877425"/>
      <w:bookmarkStart w:id="28" w:name="_Toc217446083"/>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5"/>
        <w:tabs>
          <w:tab w:val="left" w:pos="1500"/>
        </w:tabs>
        <w:rPr>
          <w:rFonts w:hint="eastAsia"/>
          <w:highlight w:val="none"/>
        </w:rPr>
      </w:pPr>
    </w:p>
    <w:p w14:paraId="09DE850C">
      <w:pPr>
        <w:rPr>
          <w:rFonts w:hint="eastAsia" w:ascii="宋体" w:hAnsi="宋体"/>
          <w:sz w:val="24"/>
          <w:highlight w:val="none"/>
        </w:rPr>
      </w:pPr>
    </w:p>
    <w:p w14:paraId="23ED7DE8">
      <w:pPr>
        <w:pStyle w:val="5"/>
        <w:tabs>
          <w:tab w:val="left" w:pos="1500"/>
        </w:tabs>
        <w:rPr>
          <w:rFonts w:hint="eastAsia"/>
          <w:highlight w:val="none"/>
        </w:rPr>
      </w:pPr>
    </w:p>
    <w:p w14:paraId="678CCA46">
      <w:pPr>
        <w:rPr>
          <w:rFonts w:hint="eastAsia" w:ascii="宋体" w:hAnsi="宋体"/>
          <w:sz w:val="24"/>
          <w:highlight w:val="none"/>
        </w:rPr>
      </w:pPr>
    </w:p>
    <w:p w14:paraId="25613E22">
      <w:pPr>
        <w:pStyle w:val="5"/>
        <w:tabs>
          <w:tab w:val="left" w:pos="1500"/>
        </w:tabs>
        <w:rPr>
          <w:rFonts w:hint="eastAsia"/>
          <w:highlight w:val="none"/>
        </w:rPr>
      </w:pPr>
    </w:p>
    <w:p w14:paraId="66FF2D06">
      <w:pPr>
        <w:rPr>
          <w:rFonts w:hint="eastAsia" w:ascii="宋体" w:hAnsi="宋体"/>
          <w:sz w:val="24"/>
          <w:highlight w:val="none"/>
        </w:rPr>
      </w:pPr>
    </w:p>
    <w:p w14:paraId="719CA182">
      <w:pPr>
        <w:pStyle w:val="5"/>
        <w:tabs>
          <w:tab w:val="left" w:pos="1500"/>
        </w:tabs>
        <w:rPr>
          <w:rFonts w:hint="eastAsia"/>
          <w:highlight w:val="none"/>
        </w:rPr>
      </w:pPr>
    </w:p>
    <w:p w14:paraId="5039A14C">
      <w:pPr>
        <w:rPr>
          <w:rFonts w:hint="eastAsia" w:ascii="宋体" w:hAnsi="宋体"/>
          <w:sz w:val="24"/>
          <w:highlight w:val="none"/>
        </w:rPr>
      </w:pPr>
    </w:p>
    <w:p w14:paraId="6F4F910E">
      <w:pPr>
        <w:pStyle w:val="5"/>
        <w:tabs>
          <w:tab w:val="left" w:pos="1500"/>
        </w:tabs>
        <w:rPr>
          <w:rFonts w:hint="eastAsia"/>
          <w:highlight w:val="none"/>
        </w:rPr>
      </w:pPr>
    </w:p>
    <w:p w14:paraId="6D8B36D2">
      <w:pPr>
        <w:pStyle w:val="5"/>
        <w:tabs>
          <w:tab w:val="left" w:pos="1500"/>
        </w:tabs>
        <w:rPr>
          <w:rFonts w:hint="eastAsia"/>
          <w:highlight w:val="none"/>
        </w:rPr>
      </w:pPr>
    </w:p>
    <w:p w14:paraId="5B3E72EE">
      <w:pPr>
        <w:pStyle w:val="5"/>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5"/>
        <w:tabs>
          <w:tab w:val="left" w:pos="1500"/>
        </w:tabs>
        <w:rPr>
          <w:rFonts w:hint="eastAsia"/>
          <w:highlight w:val="none"/>
        </w:rPr>
      </w:pPr>
    </w:p>
    <w:p w14:paraId="74FEBDA3">
      <w:pPr>
        <w:rPr>
          <w:rFonts w:hint="eastAsia"/>
          <w:highlight w:val="none"/>
        </w:rPr>
      </w:pPr>
    </w:p>
    <w:p w14:paraId="41E31C6C">
      <w:pPr>
        <w:pStyle w:val="5"/>
        <w:tabs>
          <w:tab w:val="left" w:pos="1500"/>
        </w:tabs>
        <w:rPr>
          <w:rFonts w:hint="eastAsia"/>
          <w:highlight w:val="none"/>
        </w:rPr>
      </w:pPr>
    </w:p>
    <w:p w14:paraId="2004C38F">
      <w:pPr>
        <w:jc w:val="center"/>
        <w:rPr>
          <w:rFonts w:hint="eastAsia"/>
          <w:b/>
          <w:sz w:val="28"/>
          <w:highlight w:val="none"/>
        </w:rPr>
      </w:pPr>
      <w:bookmarkStart w:id="29" w:name="_Toc476736023"/>
      <w:bookmarkStart w:id="30" w:name="_Toc482600294"/>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2"/>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2"/>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2"/>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2"/>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2"/>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2"/>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2"/>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2"/>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2"/>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2"/>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2"/>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2"/>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2"/>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2"/>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2"/>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2"/>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2"/>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2"/>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2"/>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2"/>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2"/>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2"/>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2"/>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2"/>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2"/>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2"/>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2"/>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2"/>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2"/>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2"/>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2"/>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2"/>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2"/>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2"/>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2"/>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82600295"/>
      <w:bookmarkStart w:id="32" w:name="_Toc325028474"/>
      <w:bookmarkStart w:id="33" w:name="_Toc476736025"/>
      <w:bookmarkStart w:id="34" w:name="_Toc453578491"/>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5"/>
        <w:tabs>
          <w:tab w:val="left" w:pos="1500"/>
        </w:tabs>
        <w:rPr>
          <w:rFonts w:hint="eastAsia"/>
          <w:highlight w:val="none"/>
        </w:rPr>
      </w:pPr>
    </w:p>
    <w:p w14:paraId="556F341F">
      <w:pPr>
        <w:rPr>
          <w:rFonts w:hint="eastAsia"/>
          <w:highlight w:val="none"/>
        </w:rPr>
      </w:pPr>
    </w:p>
    <w:p w14:paraId="65295D0A">
      <w:pPr>
        <w:pStyle w:val="5"/>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21"/>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6"/>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76736029"/>
      <w:bookmarkStart w:id="45" w:name="_Toc453578493"/>
      <w:bookmarkStart w:id="46" w:name="_Toc482600306"/>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5"/>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5"/>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5"/>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5"/>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5"/>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5"/>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5"/>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5"/>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5"/>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5"/>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5"/>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5"/>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5"/>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5"/>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5"/>
        <w:tabs>
          <w:tab w:val="left" w:pos="1500"/>
        </w:tabs>
        <w:rPr>
          <w:rFonts w:hint="eastAsia" w:cs="Arial"/>
          <w:kern w:val="0"/>
          <w:highlight w:val="none"/>
        </w:rPr>
      </w:pPr>
    </w:p>
    <w:p w14:paraId="68094747">
      <w:pPr>
        <w:rPr>
          <w:rFonts w:hint="eastAsia" w:cs="Arial"/>
          <w:kern w:val="0"/>
          <w:highlight w:val="none"/>
        </w:rPr>
      </w:pPr>
    </w:p>
    <w:p w14:paraId="3826C1DB">
      <w:pPr>
        <w:pStyle w:val="4"/>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3"/>
        <w:tabs>
          <w:tab w:val="left" w:pos="432"/>
        </w:tabs>
        <w:rPr>
          <w:rFonts w:hint="eastAsia" w:ascii="宋体" w:hAnsi="宋体" w:cs="宋体"/>
          <w:b/>
          <w:sz w:val="24"/>
          <w:highlight w:val="none"/>
        </w:rPr>
      </w:pPr>
      <w:bookmarkStart w:id="47" w:name="_Toc114649554"/>
      <w:bookmarkStart w:id="48" w:name="_Toc482600307"/>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14266430"/>
      <w:bookmarkStart w:id="50" w:name="_Toc269717613"/>
      <w:bookmarkStart w:id="51" w:name="_Toc427148986"/>
      <w:bookmarkStart w:id="52" w:name="_Toc414266276"/>
      <w:bookmarkStart w:id="53" w:name="_Toc13620"/>
      <w:bookmarkStart w:id="54" w:name="_Toc414614596"/>
      <w:bookmarkStart w:id="55" w:name="_Toc421277692"/>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eastAsia="宋体" w:cs="Times New Roman"/>
          <w:kern w:val="2"/>
          <w:sz w:val="24"/>
          <w:szCs w:val="24"/>
          <w:highlight w:val="none"/>
          <w:lang w:val="en-US" w:eastAsia="zh-CN" w:bidi="ar-SA"/>
        </w:rPr>
        <w:t>攀枝花市第二人民医院关于陶家渡社区卫生服务中心高血压专病门诊建设医疗设备采购</w:t>
      </w:r>
      <w:r>
        <w:rPr>
          <w:rFonts w:hint="eastAsia" w:ascii="宋体" w:hAnsi="宋体"/>
          <w:sz w:val="24"/>
          <w:highlight w:val="none"/>
          <w:lang w:eastAsia="zh-CN"/>
        </w:rPr>
        <w:t>：</w:t>
      </w:r>
    </w:p>
    <w:tbl>
      <w:tblPr>
        <w:tblStyle w:val="13"/>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left"/>
              <w:rPr>
                <w:rFonts w:hint="default" w:ascii="宋体" w:hAnsi="宋体" w:eastAsia="宋体" w:cs="宋体"/>
                <w:color w:val="000000"/>
                <w:kern w:val="0"/>
                <w:sz w:val="24"/>
                <w:highlight w:val="none"/>
                <w:lang w:val="en-US" w:eastAsia="zh-CN"/>
              </w:rPr>
            </w:pPr>
            <w:r>
              <w:rPr>
                <w:rFonts w:hint="default" w:ascii="宋体" w:hAnsi="宋体" w:eastAsia="宋体" w:cs="Times New Roman"/>
                <w:kern w:val="2"/>
                <w:sz w:val="24"/>
                <w:szCs w:val="24"/>
                <w:highlight w:val="none"/>
                <w:lang w:val="en-US" w:eastAsia="zh-CN" w:bidi="ar-SA"/>
              </w:rPr>
              <w:t>24小时动态血压监测仪</w:t>
            </w:r>
            <w:r>
              <w:rPr>
                <w:rFonts w:hint="eastAsia" w:ascii="宋体" w:hAnsi="宋体" w:eastAsia="宋体" w:cs="Times New Roman"/>
                <w:kern w:val="2"/>
                <w:sz w:val="24"/>
                <w:szCs w:val="24"/>
                <w:highlight w:val="none"/>
                <w:lang w:val="en-US" w:eastAsia="zh-CN" w:bidi="ar-SA"/>
              </w:rPr>
              <w:t>1</w:t>
            </w:r>
            <w:r>
              <w:rPr>
                <w:rFonts w:hint="default" w:ascii="宋体" w:hAnsi="宋体" w:eastAsia="宋体" w:cs="Times New Roman"/>
                <w:kern w:val="2"/>
                <w:sz w:val="24"/>
                <w:szCs w:val="24"/>
                <w:highlight w:val="none"/>
                <w:lang w:val="en-US" w:eastAsia="zh-CN" w:bidi="ar-SA"/>
              </w:rPr>
              <w:t>台、健康触控一体机 1台 （集成血压/血糖/血脂数据管理）、基础血压测量仪（升级） 2台、心电图机1台</w:t>
            </w:r>
            <w:r>
              <w:rPr>
                <w:rFonts w:hint="eastAsia" w:ascii="宋体" w:hAnsi="宋体" w:eastAsia="宋体" w:cs="Times New Roman"/>
                <w:kern w:val="2"/>
                <w:sz w:val="24"/>
                <w:szCs w:val="24"/>
                <w:highlight w:val="none"/>
                <w:lang w:val="en-US" w:eastAsia="zh-CN" w:bidi="ar-SA"/>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20"/>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02DD8A6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方正黑体_GBK" w:hAnsi="方正黑体_GBK" w:eastAsia="方正黑体_GBK" w:cs="方正黑体_GBK"/>
          <w:sz w:val="32"/>
          <w:szCs w:val="32"/>
        </w:rPr>
      </w:pPr>
      <w:bookmarkStart w:id="57" w:name="_Toc81915897"/>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、技术（服务）要求</w:t>
      </w:r>
    </w:p>
    <w:tbl>
      <w:tblPr>
        <w:tblStyle w:val="13"/>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1478"/>
        <w:gridCol w:w="1376"/>
        <w:gridCol w:w="5407"/>
      </w:tblGrid>
      <w:tr w14:paraId="19C3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auto" w:sz="4" w:space="0"/>
              <w:right w:val="single" w:color="000000" w:sz="4" w:space="0"/>
            </w:tcBorders>
            <w:noWrap/>
            <w:vAlign w:val="center"/>
          </w:tcPr>
          <w:p w14:paraId="50E57E2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序号</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61B63F4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设备名称</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36852F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数量</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3A8146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参数</w:t>
            </w:r>
          </w:p>
        </w:tc>
      </w:tr>
      <w:tr w14:paraId="0675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restart"/>
            <w:tcBorders>
              <w:top w:val="single" w:color="auto" w:sz="4" w:space="0"/>
              <w:left w:val="single" w:color="auto" w:sz="4" w:space="0"/>
              <w:right w:val="single" w:color="000000" w:sz="4" w:space="0"/>
            </w:tcBorders>
            <w:noWrap/>
            <w:vAlign w:val="center"/>
          </w:tcPr>
          <w:p w14:paraId="648353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8" w:type="dxa"/>
            <w:vMerge w:val="restart"/>
            <w:tcBorders>
              <w:top w:val="single" w:color="auto" w:sz="4" w:space="0"/>
              <w:left w:val="nil"/>
              <w:right w:val="single" w:color="000000" w:sz="4" w:space="0"/>
            </w:tcBorders>
            <w:noWrap/>
            <w:vAlign w:val="center"/>
          </w:tcPr>
          <w:p w14:paraId="0E98A08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1376" w:type="dxa"/>
            <w:vMerge w:val="restart"/>
            <w:tcBorders>
              <w:top w:val="single" w:color="auto" w:sz="4" w:space="0"/>
              <w:left w:val="nil"/>
              <w:right w:val="single" w:color="000000" w:sz="4" w:space="0"/>
            </w:tcBorders>
            <w:noWrap/>
            <w:vAlign w:val="center"/>
          </w:tcPr>
          <w:p w14:paraId="4156C8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5407" w:type="dxa"/>
            <w:tcBorders>
              <w:top w:val="single" w:color="auto" w:sz="4" w:space="0"/>
              <w:left w:val="nil"/>
              <w:bottom w:val="nil"/>
              <w:right w:val="single" w:color="auto" w:sz="4" w:space="0"/>
            </w:tcBorders>
            <w:noWrap w:val="0"/>
            <w:vAlign w:val="center"/>
          </w:tcPr>
          <w:p w14:paraId="3427C1B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核心参数</w:t>
            </w:r>
          </w:p>
        </w:tc>
      </w:tr>
      <w:tr w14:paraId="39C6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4" w:type="dxa"/>
            <w:vMerge w:val="continue"/>
            <w:tcBorders>
              <w:left w:val="single" w:color="auto" w:sz="4" w:space="0"/>
              <w:right w:val="single" w:color="000000" w:sz="4" w:space="0"/>
            </w:tcBorders>
            <w:noWrap/>
            <w:vAlign w:val="center"/>
          </w:tcPr>
          <w:p w14:paraId="2191AF48">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371EA008">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5908EB4E">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0C52E7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导联与采集：12导联同步采集/显示/打印；可分析122种心律失常；节律导联支持单/三通道，每通道12导联任选</w:t>
            </w:r>
          </w:p>
        </w:tc>
      </w:tr>
      <w:tr w14:paraId="299C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auto" w:sz="4" w:space="0"/>
              <w:right w:val="single" w:color="000000" w:sz="4" w:space="0"/>
            </w:tcBorders>
            <w:noWrap/>
            <w:vAlign w:val="center"/>
          </w:tcPr>
          <w:p w14:paraId="6944F564">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5A9800F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7E74DC75">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510F51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电气性能</w:t>
            </w:r>
          </w:p>
        </w:tc>
      </w:tr>
      <w:tr w14:paraId="01C8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auto" w:sz="4" w:space="0"/>
              <w:right w:val="single" w:color="000000" w:sz="4" w:space="0"/>
            </w:tcBorders>
            <w:noWrap/>
            <w:vAlign w:val="center"/>
          </w:tcPr>
          <w:p w14:paraId="0A87C171">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6201C61A">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1C59379F">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2F3CD6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噪声电平：≤15μV p-p</w:t>
            </w:r>
          </w:p>
        </w:tc>
      </w:tr>
      <w:tr w14:paraId="249B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auto" w:sz="4" w:space="0"/>
              <w:right w:val="single" w:color="000000" w:sz="4" w:space="0"/>
            </w:tcBorders>
            <w:noWrap/>
            <w:vAlign w:val="center"/>
          </w:tcPr>
          <w:p w14:paraId="182CA0CB">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63F35CA8">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4BB72D8">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4688BE6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频率特性：0.05Hz–150Hz（-3dB）</w:t>
            </w:r>
          </w:p>
        </w:tc>
      </w:tr>
      <w:tr w14:paraId="54F0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auto" w:sz="4" w:space="0"/>
              <w:right w:val="single" w:color="000000" w:sz="4" w:space="0"/>
            </w:tcBorders>
            <w:noWrap/>
            <w:vAlign w:val="center"/>
          </w:tcPr>
          <w:p w14:paraId="196CAAE7">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1C60B519">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6C1D13C">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6FB9B4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时间常数：≥5s；耐极化电压：±650mV</w:t>
            </w:r>
          </w:p>
        </w:tc>
      </w:tr>
      <w:tr w14:paraId="4321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auto" w:sz="4" w:space="0"/>
              <w:right w:val="single" w:color="000000" w:sz="4" w:space="0"/>
            </w:tcBorders>
            <w:noWrap/>
            <w:vAlign w:val="center"/>
          </w:tcPr>
          <w:p w14:paraId="6121F63B">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305513F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54394691">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354D655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共模抑制比：≥105dB；输入阻抗≥50MΩ；输入电流≤50nA</w:t>
            </w:r>
          </w:p>
        </w:tc>
      </w:tr>
      <w:tr w14:paraId="3BC9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auto" w:sz="4" w:space="0"/>
              <w:right w:val="single" w:color="000000" w:sz="4" w:space="0"/>
            </w:tcBorders>
            <w:noWrap/>
            <w:vAlign w:val="center"/>
          </w:tcPr>
          <w:p w14:paraId="6FB2A848">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182BC047">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41F93CF5">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3D9E99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定标电压：1mV±1%</w:t>
            </w:r>
          </w:p>
        </w:tc>
      </w:tr>
      <w:tr w14:paraId="1023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auto" w:sz="4" w:space="0"/>
              <w:right w:val="single" w:color="000000" w:sz="4" w:space="0"/>
            </w:tcBorders>
            <w:noWrap/>
            <w:vAlign w:val="center"/>
          </w:tcPr>
          <w:p w14:paraId="251A1A67">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78B3A7D2">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B0D924B">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42EE04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增益与速度：增益2.5/5/10/20 mm/mV、AGC、10/5/20/10分级；记录速度5/10/12.5/25/50 mm/s</w:t>
            </w:r>
          </w:p>
        </w:tc>
      </w:tr>
      <w:tr w14:paraId="4CBC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auto" w:sz="4" w:space="0"/>
              <w:right w:val="single" w:color="000000" w:sz="4" w:space="0"/>
            </w:tcBorders>
            <w:noWrap/>
            <w:vAlign w:val="center"/>
          </w:tcPr>
          <w:p w14:paraId="73D208D2">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022833ED">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6180C48F">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55EF8D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滤波：交流50/60Hz；肌电25/35/45Hz；漂移0.05–0.5Hz；低通70/100/150Hz</w:t>
            </w:r>
          </w:p>
        </w:tc>
      </w:tr>
      <w:tr w14:paraId="5BD8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74" w:type="dxa"/>
            <w:vMerge w:val="continue"/>
            <w:tcBorders>
              <w:left w:val="single" w:color="auto" w:sz="4" w:space="0"/>
              <w:right w:val="single" w:color="000000" w:sz="4" w:space="0"/>
            </w:tcBorders>
            <w:noWrap/>
            <w:vAlign w:val="center"/>
          </w:tcPr>
          <w:p w14:paraId="51A5E5F8">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1FC39C8B">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772F8810">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5316FB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25"/>
                <w:sz w:val="21"/>
                <w:szCs w:val="21"/>
                <w:lang w:val="en-US" w:eastAsia="zh-CN" w:bidi="ar"/>
              </w:rPr>
              <w:t xml:space="preserve"> </w:t>
            </w:r>
            <w:r>
              <w:rPr>
                <w:rStyle w:val="26"/>
                <w:sz w:val="21"/>
                <w:szCs w:val="21"/>
                <w:lang w:val="en-US" w:eastAsia="zh-CN" w:bidi="ar"/>
              </w:rPr>
              <w:t>显示存储：≥5.7英寸TFT屏；内置≥300例存储、可存2分钟12导波形；SD/USB导出；支持卷纸/折叠纸（210mm），多种打印格式（12×1、6×2+1R等）</w:t>
            </w:r>
          </w:p>
        </w:tc>
      </w:tr>
      <w:tr w14:paraId="3E04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auto" w:sz="4" w:space="0"/>
              <w:right w:val="single" w:color="000000" w:sz="4" w:space="0"/>
            </w:tcBorders>
            <w:noWrap/>
            <w:vAlign w:val="center"/>
          </w:tcPr>
          <w:p w14:paraId="20ED77C7">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7B4C520">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1D981C1">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auto" w:sz="4" w:space="0"/>
            </w:tcBorders>
            <w:noWrap w:val="0"/>
            <w:vAlign w:val="center"/>
          </w:tcPr>
          <w:p w14:paraId="184B97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25"/>
                <w:sz w:val="21"/>
                <w:szCs w:val="21"/>
                <w:lang w:val="en-US" w:eastAsia="zh-CN" w:bidi="ar"/>
              </w:rPr>
              <w:t xml:space="preserve"> </w:t>
            </w:r>
            <w:r>
              <w:rPr>
                <w:rStyle w:val="26"/>
                <w:sz w:val="21"/>
                <w:szCs w:val="21"/>
                <w:lang w:val="en-US" w:eastAsia="zh-CN" w:bidi="ar"/>
              </w:rPr>
              <w:t>电源与尺寸：内置锂电池，连续工作≥2h；</w:t>
            </w:r>
          </w:p>
        </w:tc>
      </w:tr>
      <w:tr w14:paraId="60FB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874" w:type="dxa"/>
            <w:vMerge w:val="continue"/>
            <w:tcBorders>
              <w:left w:val="single" w:color="auto" w:sz="4" w:space="0"/>
              <w:bottom w:val="single" w:color="auto" w:sz="4" w:space="0"/>
              <w:right w:val="single" w:color="000000" w:sz="4" w:space="0"/>
            </w:tcBorders>
            <w:noWrap/>
            <w:vAlign w:val="center"/>
          </w:tcPr>
          <w:p w14:paraId="68E3D5C0">
            <w:pPr>
              <w:jc w:val="center"/>
              <w:rPr>
                <w:rFonts w:hint="eastAsia" w:ascii="宋体" w:hAnsi="宋体" w:eastAsia="宋体" w:cs="宋体"/>
                <w:i w:val="0"/>
                <w:iCs w:val="0"/>
                <w:color w:val="000000"/>
                <w:sz w:val="24"/>
                <w:szCs w:val="24"/>
                <w:u w:val="none"/>
              </w:rPr>
            </w:pPr>
          </w:p>
        </w:tc>
        <w:tc>
          <w:tcPr>
            <w:tcW w:w="1478" w:type="dxa"/>
            <w:vMerge w:val="continue"/>
            <w:tcBorders>
              <w:left w:val="nil"/>
              <w:bottom w:val="single" w:color="auto" w:sz="4" w:space="0"/>
              <w:right w:val="single" w:color="000000" w:sz="4" w:space="0"/>
            </w:tcBorders>
            <w:noWrap/>
            <w:vAlign w:val="center"/>
          </w:tcPr>
          <w:p w14:paraId="2FF2D054">
            <w:pPr>
              <w:jc w:val="center"/>
              <w:rPr>
                <w:rFonts w:hint="eastAsia" w:ascii="宋体" w:hAnsi="宋体" w:eastAsia="宋体" w:cs="宋体"/>
                <w:i w:val="0"/>
                <w:iCs w:val="0"/>
                <w:color w:val="000000"/>
                <w:sz w:val="24"/>
                <w:szCs w:val="24"/>
                <w:u w:val="none"/>
              </w:rPr>
            </w:pPr>
          </w:p>
        </w:tc>
        <w:tc>
          <w:tcPr>
            <w:tcW w:w="1376" w:type="dxa"/>
            <w:vMerge w:val="continue"/>
            <w:tcBorders>
              <w:left w:val="nil"/>
              <w:bottom w:val="single" w:color="auto" w:sz="4" w:space="0"/>
              <w:right w:val="single" w:color="000000" w:sz="4" w:space="0"/>
            </w:tcBorders>
            <w:noWrap/>
            <w:vAlign w:val="center"/>
          </w:tcPr>
          <w:p w14:paraId="2EBF73BD">
            <w:pPr>
              <w:jc w:val="center"/>
              <w:rPr>
                <w:rFonts w:hint="eastAsia" w:ascii="宋体" w:hAnsi="宋体" w:eastAsia="宋体" w:cs="宋体"/>
                <w:i w:val="0"/>
                <w:iCs w:val="0"/>
                <w:color w:val="000000"/>
                <w:sz w:val="24"/>
                <w:szCs w:val="24"/>
                <w:u w:val="none"/>
              </w:rPr>
            </w:pPr>
          </w:p>
        </w:tc>
        <w:tc>
          <w:tcPr>
            <w:tcW w:w="5407" w:type="dxa"/>
            <w:tcBorders>
              <w:top w:val="nil"/>
              <w:left w:val="nil"/>
              <w:bottom w:val="single" w:color="auto" w:sz="4" w:space="0"/>
              <w:right w:val="single" w:color="auto" w:sz="4" w:space="0"/>
            </w:tcBorders>
            <w:noWrap w:val="0"/>
            <w:vAlign w:val="center"/>
          </w:tcPr>
          <w:p w14:paraId="70473868">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开放XML数据接口，可以接入医疗集团心电系统。（众阳心电网络系统V1.84）</w:t>
            </w:r>
          </w:p>
          <w:p w14:paraId="06A4B1FA">
            <w:pPr>
              <w:pStyle w:val="2"/>
              <w:numPr>
                <w:ilvl w:val="0"/>
                <w:numId w:val="3"/>
              </w:numPr>
              <w:rPr>
                <w:rFonts w:hint="eastAsia"/>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0F1A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restart"/>
            <w:tcBorders>
              <w:top w:val="single" w:color="auto" w:sz="4" w:space="0"/>
              <w:left w:val="single" w:color="000000" w:sz="4" w:space="0"/>
              <w:right w:val="single" w:color="000000" w:sz="4" w:space="0"/>
            </w:tcBorders>
            <w:noWrap/>
            <w:vAlign w:val="center"/>
          </w:tcPr>
          <w:p w14:paraId="2A1BCD1F">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8" w:type="dxa"/>
            <w:vMerge w:val="restart"/>
            <w:tcBorders>
              <w:top w:val="single" w:color="auto" w:sz="4" w:space="0"/>
              <w:left w:val="nil"/>
              <w:right w:val="single" w:color="000000" w:sz="4" w:space="0"/>
            </w:tcBorders>
            <w:noWrap/>
            <w:vAlign w:val="center"/>
          </w:tcPr>
          <w:p w14:paraId="39F6E2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基础血压测量仪</w:t>
            </w:r>
          </w:p>
        </w:tc>
        <w:tc>
          <w:tcPr>
            <w:tcW w:w="1376" w:type="dxa"/>
            <w:vMerge w:val="restart"/>
            <w:tcBorders>
              <w:top w:val="single" w:color="auto" w:sz="4" w:space="0"/>
              <w:left w:val="nil"/>
              <w:right w:val="single" w:color="000000" w:sz="4" w:space="0"/>
            </w:tcBorders>
            <w:noWrap/>
            <w:vAlign w:val="center"/>
          </w:tcPr>
          <w:p w14:paraId="735D07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5407" w:type="dxa"/>
            <w:tcBorders>
              <w:top w:val="single" w:color="auto" w:sz="4" w:space="0"/>
              <w:left w:val="nil"/>
              <w:bottom w:val="nil"/>
              <w:right w:val="single" w:color="000000" w:sz="4" w:space="0"/>
            </w:tcBorders>
            <w:noWrap w:val="0"/>
            <w:vAlign w:val="center"/>
          </w:tcPr>
          <w:p w14:paraId="5ED6C4F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核心参数</w:t>
            </w:r>
          </w:p>
        </w:tc>
      </w:tr>
      <w:tr w14:paraId="7193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774B0118">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0"/>
            <w:vAlign w:val="center"/>
          </w:tcPr>
          <w:p w14:paraId="64C1C07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0"/>
            <w:vAlign w:val="center"/>
          </w:tcPr>
          <w:p w14:paraId="4E2105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370683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适用臂周：17cm - 32cm。</w:t>
            </w:r>
          </w:p>
        </w:tc>
      </w:tr>
      <w:tr w14:paraId="3600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08E4E001">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0D1C1721">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533DC5F">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119A5BF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电源：支持电池和AC电源适配器供电</w:t>
            </w:r>
          </w:p>
        </w:tc>
      </w:tr>
      <w:tr w14:paraId="5B38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5AE1CCBF">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1E4D6551">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2EE6B112">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4C5F66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测量范围：血压 0~299 mmHg；脉搏 40~180 次/分。</w:t>
            </w:r>
          </w:p>
        </w:tc>
      </w:tr>
      <w:tr w14:paraId="6E1B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0D17C999">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45B5756A">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6646EDBD">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508CA9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测量精度：血压 ±3 mmHg；脉搏 ±5%。</w:t>
            </w:r>
          </w:p>
        </w:tc>
      </w:tr>
      <w:tr w14:paraId="0850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7F652D14">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055A3D1D">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7A55139C">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3D3E5B8B">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核心功能</w:t>
            </w:r>
          </w:p>
        </w:tc>
      </w:tr>
      <w:tr w14:paraId="470F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18BEA4A3">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31EC4A63">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50301BD">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10B674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免绑臂带设计：可动臂筒，肘部对准刻度线伸入即可，无需手动绑带，避免因缠绕不当导致的误差。</w:t>
            </w:r>
          </w:p>
        </w:tc>
      </w:tr>
      <w:tr w14:paraId="682F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0C60769A">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4461E28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58984B6E">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240168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正确测量引导：能检测并提示测量姿势、位置是否正确。</w:t>
            </w:r>
          </w:p>
        </w:tc>
      </w:tr>
      <w:tr w14:paraId="2AE9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68ED1E0A">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689A0C48">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02E5ADD">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41237C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双人+客人模式：可分别存储≥2位用户各≥100组带日期时间戳的测量记录，并支持查看周平均值。</w:t>
            </w:r>
          </w:p>
        </w:tc>
      </w:tr>
      <w:tr w14:paraId="2DA4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4E71F2F7">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52AD7D0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6D044C4">
            <w:pPr>
              <w:jc w:val="center"/>
              <w:rPr>
                <w:rFonts w:hint="eastAsia" w:ascii="宋体" w:hAnsi="宋体" w:eastAsia="宋体" w:cs="宋体"/>
                <w:i w:val="0"/>
                <w:iCs w:val="0"/>
                <w:color w:val="000000"/>
                <w:sz w:val="24"/>
                <w:szCs w:val="24"/>
                <w:u w:val="none"/>
              </w:rPr>
            </w:pPr>
          </w:p>
        </w:tc>
        <w:tc>
          <w:tcPr>
            <w:tcW w:w="5407" w:type="dxa"/>
            <w:tcBorders>
              <w:top w:val="nil"/>
              <w:left w:val="nil"/>
              <w:bottom w:val="nil"/>
              <w:right w:val="single" w:color="000000" w:sz="4" w:space="0"/>
            </w:tcBorders>
            <w:noWrap w:val="0"/>
            <w:vAlign w:val="center"/>
          </w:tcPr>
          <w:p w14:paraId="0D1FE4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智能提示：包含血压偏高提示、不规则脉波检测、紧急排气等功能。</w:t>
            </w:r>
          </w:p>
        </w:tc>
      </w:tr>
      <w:tr w14:paraId="798F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874" w:type="dxa"/>
            <w:vMerge w:val="continue"/>
            <w:tcBorders>
              <w:left w:val="single" w:color="000000" w:sz="4" w:space="0"/>
              <w:bottom w:val="single" w:color="000000" w:sz="4" w:space="0"/>
              <w:right w:val="single" w:color="000000" w:sz="4" w:space="0"/>
            </w:tcBorders>
            <w:noWrap/>
            <w:vAlign w:val="center"/>
          </w:tcPr>
          <w:p w14:paraId="02C34DFA">
            <w:pPr>
              <w:jc w:val="center"/>
              <w:rPr>
                <w:rFonts w:hint="eastAsia" w:ascii="宋体" w:hAnsi="宋体" w:eastAsia="宋体" w:cs="宋体"/>
                <w:i w:val="0"/>
                <w:iCs w:val="0"/>
                <w:color w:val="000000"/>
                <w:sz w:val="24"/>
                <w:szCs w:val="24"/>
                <w:u w:val="none"/>
              </w:rPr>
            </w:pPr>
          </w:p>
        </w:tc>
        <w:tc>
          <w:tcPr>
            <w:tcW w:w="1478" w:type="dxa"/>
            <w:vMerge w:val="continue"/>
            <w:tcBorders>
              <w:left w:val="nil"/>
              <w:bottom w:val="single" w:color="000000" w:sz="4" w:space="0"/>
              <w:right w:val="single" w:color="000000" w:sz="4" w:space="0"/>
            </w:tcBorders>
            <w:noWrap/>
            <w:vAlign w:val="center"/>
          </w:tcPr>
          <w:p w14:paraId="59820EEF">
            <w:pPr>
              <w:jc w:val="center"/>
              <w:rPr>
                <w:rFonts w:hint="eastAsia" w:ascii="宋体" w:hAnsi="宋体" w:eastAsia="宋体" w:cs="宋体"/>
                <w:i w:val="0"/>
                <w:iCs w:val="0"/>
                <w:color w:val="000000"/>
                <w:sz w:val="24"/>
                <w:szCs w:val="24"/>
                <w:u w:val="none"/>
              </w:rPr>
            </w:pPr>
          </w:p>
        </w:tc>
        <w:tc>
          <w:tcPr>
            <w:tcW w:w="1376" w:type="dxa"/>
            <w:vMerge w:val="continue"/>
            <w:tcBorders>
              <w:left w:val="nil"/>
              <w:bottom w:val="single" w:color="000000" w:sz="4" w:space="0"/>
              <w:right w:val="single" w:color="000000" w:sz="4" w:space="0"/>
            </w:tcBorders>
            <w:noWrap/>
            <w:vAlign w:val="center"/>
          </w:tcPr>
          <w:p w14:paraId="431C4FA2">
            <w:pPr>
              <w:jc w:val="center"/>
              <w:rPr>
                <w:rFonts w:hint="eastAsia" w:ascii="宋体" w:hAnsi="宋体" w:eastAsia="宋体" w:cs="宋体"/>
                <w:i w:val="0"/>
                <w:iCs w:val="0"/>
                <w:color w:val="000000"/>
                <w:sz w:val="24"/>
                <w:szCs w:val="24"/>
                <w:u w:val="none"/>
              </w:rPr>
            </w:pPr>
          </w:p>
        </w:tc>
        <w:tc>
          <w:tcPr>
            <w:tcW w:w="5407" w:type="dxa"/>
            <w:tcBorders>
              <w:top w:val="nil"/>
              <w:left w:val="nil"/>
              <w:bottom w:val="single" w:color="000000" w:sz="4" w:space="0"/>
              <w:right w:val="single" w:color="000000" w:sz="4" w:space="0"/>
            </w:tcBorders>
            <w:noWrap w:val="0"/>
            <w:vAlign w:val="center"/>
          </w:tcPr>
          <w:p w14:paraId="568A56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自动开关机：展开臂筒开机，合臂筒自动关机。</w:t>
            </w:r>
          </w:p>
          <w:p w14:paraId="3925B1F6">
            <w:pPr>
              <w:pStyle w:val="2"/>
              <w:rPr>
                <w:rFonts w:hint="eastAsia"/>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3CCB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74" w:type="dxa"/>
            <w:vMerge w:val="restart"/>
            <w:tcBorders>
              <w:top w:val="single" w:color="000000" w:sz="4" w:space="0"/>
              <w:left w:val="single" w:color="000000" w:sz="4" w:space="0"/>
              <w:right w:val="single" w:color="000000" w:sz="4" w:space="0"/>
            </w:tcBorders>
            <w:noWrap/>
            <w:vAlign w:val="center"/>
          </w:tcPr>
          <w:p w14:paraId="375F3B3F">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8" w:type="dxa"/>
            <w:vMerge w:val="restart"/>
            <w:tcBorders>
              <w:top w:val="single" w:color="000000" w:sz="4" w:space="0"/>
              <w:left w:val="nil"/>
              <w:right w:val="single" w:color="000000" w:sz="4" w:space="0"/>
            </w:tcBorders>
            <w:noWrap w:val="0"/>
            <w:vAlign w:val="center"/>
          </w:tcPr>
          <w:p w14:paraId="74601BB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健康触控一体机</w:t>
            </w:r>
          </w:p>
        </w:tc>
        <w:tc>
          <w:tcPr>
            <w:tcW w:w="1376" w:type="dxa"/>
            <w:vMerge w:val="restart"/>
            <w:tcBorders>
              <w:top w:val="single" w:color="000000" w:sz="4" w:space="0"/>
              <w:left w:val="nil"/>
              <w:right w:val="single" w:color="000000" w:sz="4" w:space="0"/>
            </w:tcBorders>
            <w:noWrap/>
            <w:vAlign w:val="center"/>
          </w:tcPr>
          <w:p w14:paraId="5C57D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5407" w:type="dxa"/>
            <w:tcBorders>
              <w:top w:val="single" w:color="000000" w:sz="4" w:space="0"/>
              <w:left w:val="single" w:color="000000" w:sz="4" w:space="0"/>
              <w:bottom w:val="nil"/>
              <w:right w:val="single" w:color="000000" w:sz="4" w:space="0"/>
            </w:tcBorders>
            <w:noWrap w:val="0"/>
            <w:vAlign w:val="center"/>
          </w:tcPr>
          <w:p w14:paraId="6D3497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参数：≥15.6寸主触控+7寸副屏；支持血压（示波+柯氏音双法）、血糖、血脂四项检测；臂筒式血压计（24–42cm臂围）；支持人脸/身份证/社保卡识别人员身份；支持自动打印A4彩色报告；对接公卫/高血压慢病系统，能自动传输数据。</w:t>
            </w:r>
          </w:p>
        </w:tc>
      </w:tr>
      <w:tr w14:paraId="08E0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74" w:type="dxa"/>
            <w:vMerge w:val="continue"/>
            <w:tcBorders>
              <w:left w:val="single" w:color="000000" w:sz="4" w:space="0"/>
              <w:right w:val="single" w:color="000000" w:sz="4" w:space="0"/>
            </w:tcBorders>
            <w:noWrap/>
            <w:vAlign w:val="center"/>
          </w:tcPr>
          <w:p w14:paraId="512B68E1">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7E86767B">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5D81446">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2274DA3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全自动电子血压计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测量原理：示波法，放气过程测量血压；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5.2测量范围：血压:0mmHg～300mmHg； 脉率：35 bpm～185 bpm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测量精准度:血压测量精度：±3mmHg；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适用臂围：16cm～43cm；</w:t>
            </w:r>
          </w:p>
        </w:tc>
      </w:tr>
      <w:tr w14:paraId="5F1A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2F628283">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9E6E262">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F94FEF4">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2AD3BDA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病例储存量≥2000例</w:t>
            </w:r>
          </w:p>
        </w:tc>
      </w:tr>
      <w:tr w14:paraId="4959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7A88073D">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43133E89">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3A19203C">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56E1417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数字式LED屏显示：根据《中国高血压防治指南》自动对测量结果进行评估并显示，测量可信度的显示；</w:t>
            </w:r>
          </w:p>
        </w:tc>
      </w:tr>
      <w:tr w14:paraId="5001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492C8932">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DE15EB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1DD96E0D">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139804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血糖、尿酸、总胆固醇监测</w:t>
            </w:r>
          </w:p>
        </w:tc>
      </w:tr>
      <w:tr w14:paraId="28B7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58D4F8EB">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0410F3C5">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64C903E">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553F1A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检测项目：总胆固醇、高密度脂蛋白胆固醇、甘油三酯、低密度脂蛋白胆固醇；</w:t>
            </w:r>
          </w:p>
        </w:tc>
      </w:tr>
      <w:tr w14:paraId="77D6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6D1F2336">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4B3315BF">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4F6A6EB7">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606AF1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标定：以生化分析仪对血浆标定。</w:t>
            </w:r>
          </w:p>
        </w:tc>
      </w:tr>
      <w:tr w14:paraId="2D15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2FA6249F">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3ACBD186">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FD45793">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7C8BBB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血样：全血（末梢全血或静脉全血）；</w:t>
            </w:r>
          </w:p>
        </w:tc>
      </w:tr>
      <w:tr w14:paraId="4009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0F512604">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04A0294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73BE87DB">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126E44A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检测原理：反射光度测定法；</w:t>
            </w:r>
          </w:p>
        </w:tc>
      </w:tr>
      <w:tr w14:paraId="562B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0BF86EAD">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107FB63">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42D50F45">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2008E3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超声波身高体重测量仪</w:t>
            </w:r>
          </w:p>
        </w:tc>
      </w:tr>
      <w:tr w14:paraId="2647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5FCDDE5D">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3A4828A4">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286E65EE">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35CF463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身高测量范围：70cm～200cm，分辨率≤0.1 cm</w:t>
            </w:r>
          </w:p>
        </w:tc>
      </w:tr>
      <w:tr w14:paraId="5BDD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31E0AD19">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3B4F4A57">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2AADD10D">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6CD993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体重测量范围：2kg～200kg，最大误差≤±0.1kg</w:t>
            </w:r>
          </w:p>
        </w:tc>
      </w:tr>
      <w:tr w14:paraId="5916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51C050BE">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5968C50C">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EF37B90">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4430344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离线保存测量结果：本机可保存 2000例测量结果。</w:t>
            </w:r>
          </w:p>
        </w:tc>
      </w:tr>
      <w:tr w14:paraId="5B2B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dxa"/>
            <w:vMerge w:val="continue"/>
            <w:tcBorders>
              <w:left w:val="single" w:color="000000" w:sz="4" w:space="0"/>
              <w:bottom w:val="single" w:color="000000" w:sz="4" w:space="0"/>
              <w:right w:val="single" w:color="000000" w:sz="4" w:space="0"/>
            </w:tcBorders>
            <w:noWrap/>
            <w:vAlign w:val="center"/>
          </w:tcPr>
          <w:p w14:paraId="2717DDD0">
            <w:pPr>
              <w:jc w:val="center"/>
              <w:rPr>
                <w:rFonts w:hint="eastAsia" w:ascii="宋体" w:hAnsi="宋体" w:eastAsia="宋体" w:cs="宋体"/>
                <w:i w:val="0"/>
                <w:iCs w:val="0"/>
                <w:color w:val="000000"/>
                <w:sz w:val="24"/>
                <w:szCs w:val="24"/>
                <w:u w:val="none"/>
              </w:rPr>
            </w:pPr>
          </w:p>
        </w:tc>
        <w:tc>
          <w:tcPr>
            <w:tcW w:w="1478" w:type="dxa"/>
            <w:vMerge w:val="continue"/>
            <w:tcBorders>
              <w:left w:val="nil"/>
              <w:bottom w:val="single" w:color="000000" w:sz="4" w:space="0"/>
              <w:right w:val="single" w:color="000000" w:sz="4" w:space="0"/>
            </w:tcBorders>
            <w:noWrap/>
            <w:vAlign w:val="center"/>
          </w:tcPr>
          <w:p w14:paraId="575996AB">
            <w:pPr>
              <w:jc w:val="center"/>
              <w:rPr>
                <w:rFonts w:hint="eastAsia" w:ascii="宋体" w:hAnsi="宋体" w:eastAsia="宋体" w:cs="宋体"/>
                <w:i w:val="0"/>
                <w:iCs w:val="0"/>
                <w:color w:val="000000"/>
                <w:sz w:val="24"/>
                <w:szCs w:val="24"/>
                <w:u w:val="none"/>
              </w:rPr>
            </w:pPr>
          </w:p>
        </w:tc>
        <w:tc>
          <w:tcPr>
            <w:tcW w:w="1376" w:type="dxa"/>
            <w:vMerge w:val="continue"/>
            <w:tcBorders>
              <w:left w:val="nil"/>
              <w:bottom w:val="single" w:color="000000" w:sz="4" w:space="0"/>
              <w:right w:val="single" w:color="000000" w:sz="4" w:space="0"/>
            </w:tcBorders>
            <w:noWrap/>
            <w:vAlign w:val="center"/>
          </w:tcPr>
          <w:p w14:paraId="23BE8BAF">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single" w:color="000000" w:sz="4" w:space="0"/>
              <w:right w:val="single" w:color="000000" w:sz="4" w:space="0"/>
            </w:tcBorders>
            <w:noWrap w:val="0"/>
            <w:vAlign w:val="center"/>
          </w:tcPr>
          <w:p w14:paraId="1277D7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可伸缩结构：为方便运输以及适应不同高度的房屋，设备具有伸缩功能。</w:t>
            </w:r>
          </w:p>
          <w:p w14:paraId="6685EEF2">
            <w:pPr>
              <w:pStyle w:val="2"/>
              <w:rPr>
                <w:rFonts w:hint="eastAsia"/>
                <w:lang w:val="en-US" w:eastAsia="zh-CN"/>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79EA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dxa"/>
            <w:vMerge w:val="restart"/>
            <w:tcBorders>
              <w:top w:val="single" w:color="000000" w:sz="4" w:space="0"/>
              <w:left w:val="single" w:color="000000" w:sz="4" w:space="0"/>
              <w:right w:val="single" w:color="000000" w:sz="4" w:space="0"/>
            </w:tcBorders>
            <w:noWrap/>
            <w:vAlign w:val="center"/>
          </w:tcPr>
          <w:p w14:paraId="6495CD2C">
            <w:pPr>
              <w:keepNext w:val="0"/>
              <w:keepLines w:val="0"/>
              <w:widowControl/>
              <w:suppressLineNumbers w:val="0"/>
              <w:ind w:left="0" w:leftChars="0" w:firstLine="240"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78" w:type="dxa"/>
            <w:vMerge w:val="restart"/>
            <w:tcBorders>
              <w:top w:val="single" w:color="000000" w:sz="4" w:space="0"/>
              <w:left w:val="nil"/>
              <w:right w:val="single" w:color="000000" w:sz="4" w:space="0"/>
            </w:tcBorders>
            <w:noWrap w:val="0"/>
            <w:vAlign w:val="center"/>
          </w:tcPr>
          <w:p w14:paraId="52DC97D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24h动态血压监测仪</w:t>
            </w:r>
          </w:p>
        </w:tc>
        <w:tc>
          <w:tcPr>
            <w:tcW w:w="1376" w:type="dxa"/>
            <w:vMerge w:val="restart"/>
            <w:tcBorders>
              <w:top w:val="single" w:color="000000" w:sz="4" w:space="0"/>
              <w:left w:val="nil"/>
              <w:right w:val="single" w:color="000000" w:sz="4" w:space="0"/>
            </w:tcBorders>
            <w:noWrap/>
            <w:vAlign w:val="center"/>
          </w:tcPr>
          <w:p w14:paraId="7890BE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5407" w:type="dxa"/>
            <w:tcBorders>
              <w:top w:val="single" w:color="000000" w:sz="4" w:space="0"/>
              <w:left w:val="single" w:color="000000" w:sz="4" w:space="0"/>
              <w:bottom w:val="nil"/>
              <w:right w:val="single" w:color="000000" w:sz="4" w:space="0"/>
            </w:tcBorders>
            <w:noWrap w:val="0"/>
            <w:vAlign w:val="center"/>
          </w:tcPr>
          <w:p w14:paraId="50B0E7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核心参数</w:t>
            </w:r>
          </w:p>
        </w:tc>
      </w:tr>
      <w:tr w14:paraId="5D42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0A55C1CB">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6D65EE73">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25F1BE6A">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70449B6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测量方法：示波法；测量精度：±3mmHg以内，测量血压范围：60–290/30–195mmHg，心率30–240bpm</w:t>
            </w:r>
          </w:p>
        </w:tc>
      </w:tr>
      <w:tr w14:paraId="4B89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1881E49A">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27672F3">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1A81B058">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293EEB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间隔：5/10/15/20/30/60分钟可调，24h+连续监测</w:t>
            </w:r>
          </w:p>
        </w:tc>
      </w:tr>
      <w:tr w14:paraId="358E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0274DDFD">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6FDD489">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1DF3B7FA">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5E646C7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存储：≥500组，4G/蓝牙双传，自动同步云平台</w:t>
            </w:r>
          </w:p>
        </w:tc>
      </w:tr>
      <w:tr w14:paraId="2D59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4" w:type="dxa"/>
            <w:vMerge w:val="continue"/>
            <w:tcBorders>
              <w:left w:val="single" w:color="000000" w:sz="4" w:space="0"/>
              <w:right w:val="single" w:color="000000" w:sz="4" w:space="0"/>
            </w:tcBorders>
            <w:noWrap/>
            <w:vAlign w:val="center"/>
          </w:tcPr>
          <w:p w14:paraId="24D8098F">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4929A29A">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16728554">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0EC791E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报告：自动生成24h/白天/夜间均值、血压负荷、杓型分析、异常预警</w:t>
            </w:r>
          </w:p>
        </w:tc>
      </w:tr>
      <w:tr w14:paraId="0D6B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69FAE2CB">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1D4E24CE">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67D8E25">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5D2A84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供电：锂电池，续航≥7天，重量</w:t>
            </w:r>
            <w:r>
              <w:rPr>
                <w:rStyle w:val="27"/>
                <w:rFonts w:eastAsia="宋体"/>
                <w:lang w:val="en-US" w:eastAsia="zh-CN" w:bidi="ar"/>
              </w:rPr>
              <w:t>≤</w:t>
            </w:r>
            <w:r>
              <w:rPr>
                <w:rStyle w:val="26"/>
                <w:lang w:val="en-US" w:eastAsia="zh-CN" w:bidi="ar"/>
              </w:rPr>
              <w:t>120g</w:t>
            </w:r>
          </w:p>
        </w:tc>
      </w:tr>
      <w:tr w14:paraId="02BD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74" w:type="dxa"/>
            <w:vMerge w:val="continue"/>
            <w:tcBorders>
              <w:left w:val="single" w:color="000000" w:sz="4" w:space="0"/>
              <w:right w:val="single" w:color="000000" w:sz="4" w:space="0"/>
            </w:tcBorders>
            <w:noWrap/>
            <w:vAlign w:val="center"/>
          </w:tcPr>
          <w:p w14:paraId="140FB9D9">
            <w:pPr>
              <w:jc w:val="center"/>
              <w:rPr>
                <w:rFonts w:hint="eastAsia" w:ascii="宋体" w:hAnsi="宋体" w:eastAsia="宋体" w:cs="宋体"/>
                <w:i w:val="0"/>
                <w:iCs w:val="0"/>
                <w:color w:val="000000"/>
                <w:sz w:val="24"/>
                <w:szCs w:val="24"/>
                <w:u w:val="none"/>
              </w:rPr>
            </w:pPr>
          </w:p>
        </w:tc>
        <w:tc>
          <w:tcPr>
            <w:tcW w:w="1478" w:type="dxa"/>
            <w:vMerge w:val="continue"/>
            <w:tcBorders>
              <w:left w:val="nil"/>
              <w:right w:val="single" w:color="000000" w:sz="4" w:space="0"/>
            </w:tcBorders>
            <w:noWrap/>
            <w:vAlign w:val="center"/>
          </w:tcPr>
          <w:p w14:paraId="20FB5EFD">
            <w:pPr>
              <w:jc w:val="center"/>
              <w:rPr>
                <w:rFonts w:hint="eastAsia" w:ascii="宋体" w:hAnsi="宋体" w:eastAsia="宋体" w:cs="宋体"/>
                <w:i w:val="0"/>
                <w:iCs w:val="0"/>
                <w:color w:val="000000"/>
                <w:sz w:val="24"/>
                <w:szCs w:val="24"/>
                <w:u w:val="none"/>
              </w:rPr>
            </w:pPr>
          </w:p>
        </w:tc>
        <w:tc>
          <w:tcPr>
            <w:tcW w:w="1376" w:type="dxa"/>
            <w:vMerge w:val="continue"/>
            <w:tcBorders>
              <w:left w:val="nil"/>
              <w:right w:val="single" w:color="000000" w:sz="4" w:space="0"/>
            </w:tcBorders>
            <w:noWrap/>
            <w:vAlign w:val="center"/>
          </w:tcPr>
          <w:p w14:paraId="031F9777">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nil"/>
              <w:right w:val="single" w:color="000000" w:sz="4" w:space="0"/>
            </w:tcBorders>
            <w:noWrap w:val="0"/>
            <w:vAlign w:val="center"/>
          </w:tcPr>
          <w:p w14:paraId="28C0B3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对接：无缝对接HIS/EMR/慢病管理系统</w:t>
            </w:r>
          </w:p>
          <w:p w14:paraId="6D544BF9">
            <w:pPr>
              <w:pStyle w:val="2"/>
              <w:rPr>
                <w:rFonts w:hint="eastAsia"/>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5B87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4" w:type="dxa"/>
            <w:vMerge w:val="continue"/>
            <w:tcBorders>
              <w:left w:val="single" w:color="000000" w:sz="4" w:space="0"/>
              <w:bottom w:val="single" w:color="000000" w:sz="4" w:space="0"/>
              <w:right w:val="single" w:color="000000" w:sz="4" w:space="0"/>
            </w:tcBorders>
            <w:noWrap/>
            <w:vAlign w:val="center"/>
          </w:tcPr>
          <w:p w14:paraId="12A9E595">
            <w:pPr>
              <w:jc w:val="center"/>
              <w:rPr>
                <w:rFonts w:hint="eastAsia" w:ascii="宋体" w:hAnsi="宋体" w:eastAsia="宋体" w:cs="宋体"/>
                <w:i w:val="0"/>
                <w:iCs w:val="0"/>
                <w:color w:val="000000"/>
                <w:sz w:val="24"/>
                <w:szCs w:val="24"/>
                <w:u w:val="none"/>
              </w:rPr>
            </w:pPr>
          </w:p>
        </w:tc>
        <w:tc>
          <w:tcPr>
            <w:tcW w:w="1478" w:type="dxa"/>
            <w:vMerge w:val="continue"/>
            <w:tcBorders>
              <w:left w:val="nil"/>
              <w:bottom w:val="single" w:color="000000" w:sz="4" w:space="0"/>
              <w:right w:val="single" w:color="000000" w:sz="4" w:space="0"/>
            </w:tcBorders>
            <w:noWrap/>
            <w:vAlign w:val="center"/>
          </w:tcPr>
          <w:p w14:paraId="115E667E">
            <w:pPr>
              <w:jc w:val="center"/>
              <w:rPr>
                <w:rFonts w:hint="eastAsia" w:ascii="宋体" w:hAnsi="宋体" w:eastAsia="宋体" w:cs="宋体"/>
                <w:i w:val="0"/>
                <w:iCs w:val="0"/>
                <w:color w:val="000000"/>
                <w:sz w:val="24"/>
                <w:szCs w:val="24"/>
                <w:u w:val="none"/>
              </w:rPr>
            </w:pPr>
          </w:p>
        </w:tc>
        <w:tc>
          <w:tcPr>
            <w:tcW w:w="1376" w:type="dxa"/>
            <w:vMerge w:val="continue"/>
            <w:tcBorders>
              <w:left w:val="nil"/>
              <w:bottom w:val="single" w:color="000000" w:sz="4" w:space="0"/>
              <w:right w:val="single" w:color="000000" w:sz="4" w:space="0"/>
            </w:tcBorders>
            <w:noWrap/>
            <w:vAlign w:val="center"/>
          </w:tcPr>
          <w:p w14:paraId="7322AFE1">
            <w:pPr>
              <w:jc w:val="center"/>
              <w:rPr>
                <w:rFonts w:hint="eastAsia" w:ascii="宋体" w:hAnsi="宋体" w:eastAsia="宋体" w:cs="宋体"/>
                <w:i w:val="0"/>
                <w:iCs w:val="0"/>
                <w:color w:val="000000"/>
                <w:sz w:val="24"/>
                <w:szCs w:val="24"/>
                <w:u w:val="none"/>
              </w:rPr>
            </w:pPr>
          </w:p>
        </w:tc>
        <w:tc>
          <w:tcPr>
            <w:tcW w:w="5407" w:type="dxa"/>
            <w:tcBorders>
              <w:top w:val="nil"/>
              <w:left w:val="single" w:color="000000" w:sz="4" w:space="0"/>
              <w:bottom w:val="single" w:color="000000" w:sz="4" w:space="0"/>
              <w:right w:val="single" w:color="000000" w:sz="4" w:space="0"/>
            </w:tcBorders>
            <w:noWrap w:val="0"/>
            <w:vAlign w:val="center"/>
          </w:tcPr>
          <w:p w14:paraId="0BAD16DC">
            <w:pPr>
              <w:rPr>
                <w:rFonts w:hint="eastAsia" w:ascii="宋体" w:hAnsi="宋体" w:eastAsia="宋体" w:cs="宋体"/>
                <w:i w:val="0"/>
                <w:iCs w:val="0"/>
                <w:strike/>
                <w:color w:val="FF0000"/>
                <w:sz w:val="24"/>
                <w:szCs w:val="24"/>
              </w:rPr>
            </w:pPr>
          </w:p>
        </w:tc>
      </w:tr>
      <w:tr w14:paraId="540D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4"/>
            <w:tcBorders>
              <w:top w:val="nil"/>
              <w:left w:val="nil"/>
              <w:bottom w:val="nil"/>
              <w:right w:val="nil"/>
            </w:tcBorders>
            <w:noWrap/>
            <w:vAlign w:val="center"/>
          </w:tcPr>
          <w:p w14:paraId="07603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w:t>
      </w:r>
      <w:r>
        <w:rPr>
          <w:rFonts w:hint="eastAsia" w:ascii="宋体" w:hAnsi="宋体" w:cs="宋体"/>
          <w:color w:val="auto"/>
          <w:sz w:val="24"/>
          <w:highlight w:val="none"/>
          <w:lang w:val="en-US" w:eastAsia="zh-CN"/>
        </w:rPr>
        <w:t>所有设备</w:t>
      </w:r>
      <w:r>
        <w:rPr>
          <w:rFonts w:hint="eastAsia" w:ascii="宋体" w:hAnsi="宋体" w:cs="宋体"/>
          <w:color w:val="auto"/>
          <w:sz w:val="24"/>
          <w:highlight w:val="none"/>
        </w:rPr>
        <w:t>自验收合格之日起≥</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3"/>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482600312"/>
      <w:bookmarkStart w:id="64" w:name="_Toc217446103"/>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tbl>
            <w:tblPr>
              <w:tblStyle w:val="13"/>
              <w:tblW w:w="4995"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612"/>
              <w:gridCol w:w="3375"/>
            </w:tblGrid>
            <w:tr w14:paraId="2C82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8" w:type="dxa"/>
                  <w:tcBorders>
                    <w:top w:val="single" w:color="000000" w:sz="4" w:space="0"/>
                    <w:left w:val="single" w:color="000000" w:sz="4" w:space="0"/>
                    <w:bottom w:val="single" w:color="auto" w:sz="4" w:space="0"/>
                    <w:right w:val="single" w:color="000000" w:sz="4" w:space="0"/>
                  </w:tcBorders>
                  <w:noWrap/>
                  <w:vAlign w:val="center"/>
                </w:tcPr>
                <w:p w14:paraId="093432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设备名称</w:t>
                  </w:r>
                </w:p>
              </w:tc>
              <w:tc>
                <w:tcPr>
                  <w:tcW w:w="612" w:type="dxa"/>
                  <w:tcBorders>
                    <w:top w:val="single" w:color="000000" w:sz="4" w:space="0"/>
                    <w:left w:val="single" w:color="000000" w:sz="4" w:space="0"/>
                    <w:bottom w:val="single" w:color="auto" w:sz="4" w:space="0"/>
                    <w:right w:val="single" w:color="000000" w:sz="4" w:space="0"/>
                  </w:tcBorders>
                  <w:noWrap/>
                  <w:vAlign w:val="center"/>
                </w:tcPr>
                <w:p w14:paraId="798B8FF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数量</w:t>
                  </w:r>
                </w:p>
              </w:tc>
              <w:tc>
                <w:tcPr>
                  <w:tcW w:w="3375" w:type="dxa"/>
                  <w:tcBorders>
                    <w:top w:val="single" w:color="000000" w:sz="4" w:space="0"/>
                    <w:left w:val="single" w:color="000000" w:sz="4" w:space="0"/>
                    <w:bottom w:val="single" w:color="auto" w:sz="4" w:space="0"/>
                    <w:right w:val="single" w:color="000000" w:sz="4" w:space="0"/>
                  </w:tcBorders>
                  <w:noWrap/>
                  <w:vAlign w:val="center"/>
                </w:tcPr>
                <w:p w14:paraId="348069A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color w:val="000000"/>
                      <w:kern w:val="2"/>
                      <w:sz w:val="28"/>
                      <w:szCs w:val="28"/>
                      <w:highlight w:val="none"/>
                    </w:rPr>
                  </w:pPr>
                  <w:r>
                    <w:rPr>
                      <w:rFonts w:hint="eastAsia" w:ascii="方正黑体_GBK" w:hAnsi="方正黑体_GBK" w:eastAsia="方正黑体_GBK" w:cs="方正黑体_GBK"/>
                      <w:color w:val="000000"/>
                      <w:kern w:val="2"/>
                      <w:sz w:val="28"/>
                      <w:szCs w:val="28"/>
                      <w:highlight w:val="none"/>
                      <w:lang w:val="en-US" w:eastAsia="zh-CN"/>
                    </w:rPr>
                    <w:t>参数</w:t>
                  </w:r>
                </w:p>
              </w:tc>
            </w:tr>
            <w:tr w14:paraId="6B12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restart"/>
                  <w:tcBorders>
                    <w:top w:val="single" w:color="auto" w:sz="4" w:space="0"/>
                    <w:left w:val="nil"/>
                    <w:right w:val="single" w:color="000000" w:sz="4" w:space="0"/>
                  </w:tcBorders>
                  <w:noWrap/>
                  <w:vAlign w:val="center"/>
                </w:tcPr>
                <w:p w14:paraId="73F7DFA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612" w:type="dxa"/>
                  <w:vMerge w:val="restart"/>
                  <w:tcBorders>
                    <w:top w:val="single" w:color="auto" w:sz="4" w:space="0"/>
                    <w:left w:val="nil"/>
                    <w:right w:val="single" w:color="000000" w:sz="4" w:space="0"/>
                  </w:tcBorders>
                  <w:noWrap/>
                  <w:vAlign w:val="center"/>
                </w:tcPr>
                <w:p w14:paraId="4FA054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3375" w:type="dxa"/>
                  <w:tcBorders>
                    <w:top w:val="single" w:color="auto" w:sz="4" w:space="0"/>
                    <w:left w:val="nil"/>
                    <w:bottom w:val="nil"/>
                    <w:right w:val="single" w:color="auto" w:sz="4" w:space="0"/>
                  </w:tcBorders>
                  <w:noWrap w:val="0"/>
                  <w:vAlign w:val="center"/>
                </w:tcPr>
                <w:p w14:paraId="749617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核心参数</w:t>
                  </w:r>
                </w:p>
              </w:tc>
            </w:tr>
            <w:tr w14:paraId="64BA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08" w:type="dxa"/>
                  <w:vMerge w:val="continue"/>
                  <w:tcBorders>
                    <w:left w:val="nil"/>
                    <w:right w:val="single" w:color="000000" w:sz="4" w:space="0"/>
                  </w:tcBorders>
                  <w:noWrap/>
                  <w:vAlign w:val="center"/>
                </w:tcPr>
                <w:p w14:paraId="6D34FE76">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6F46D2A8">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785F60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导联与采集：12导联同步采集/显示/打印；可分析122种心律失常；节律导联支持单/三通道，每通道12导联任选</w:t>
                  </w:r>
                </w:p>
              </w:tc>
            </w:tr>
            <w:tr w14:paraId="2E34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46200B97">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1A390F88">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12F1C2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电气性能</w:t>
                  </w:r>
                </w:p>
              </w:tc>
            </w:tr>
            <w:tr w14:paraId="751B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2931C6FC">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675E4F73">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5F0A0D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噪声电平：≤15μV p-p</w:t>
                  </w:r>
                </w:p>
              </w:tc>
            </w:tr>
            <w:tr w14:paraId="742B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513918CF">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5A0B2A52">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7D9FB25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频率特性：0.05Hz–150Hz（-3dB）</w:t>
                  </w:r>
                </w:p>
              </w:tc>
            </w:tr>
            <w:tr w14:paraId="09FE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A2D9671">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0AD3A4F">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00884E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时间常数：≥5s；耐极化电压：±650mV</w:t>
                  </w:r>
                </w:p>
              </w:tc>
            </w:tr>
            <w:tr w14:paraId="78C6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15531B5A">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1BFD20B6">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6FBFA77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共模抑制比：≥105dB；输入阻抗≥50MΩ；输入电流≤50nA</w:t>
                  </w:r>
                </w:p>
              </w:tc>
            </w:tr>
            <w:tr w14:paraId="3344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5EF59175">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52891C7">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4FE182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定标电压：1mV±1%</w:t>
                  </w:r>
                </w:p>
              </w:tc>
            </w:tr>
            <w:tr w14:paraId="03F6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4E6B283A">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6FA7FF59">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72502D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增益与速度：增益2.5/5/10/20 mm/mV、AGC、10/5/20/10分级；记录速度5/10/12.5/25/50 mm/s</w:t>
                  </w:r>
                </w:p>
              </w:tc>
            </w:tr>
            <w:tr w14:paraId="76B1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497E4975">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388C4386">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7CE5E8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滤波：交流50/60Hz；肌电25/35/45Hz；漂移0.05–0.5Hz；低通70/100/150Hz</w:t>
                  </w:r>
                </w:p>
              </w:tc>
            </w:tr>
            <w:tr w14:paraId="611A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08" w:type="dxa"/>
                  <w:vMerge w:val="continue"/>
                  <w:tcBorders>
                    <w:left w:val="nil"/>
                    <w:right w:val="single" w:color="000000" w:sz="4" w:space="0"/>
                  </w:tcBorders>
                  <w:noWrap/>
                  <w:vAlign w:val="center"/>
                </w:tcPr>
                <w:p w14:paraId="06F7E47F">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6612DE2E">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3EBA81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r>
                    <w:rPr>
                      <w:rStyle w:val="25"/>
                      <w:sz w:val="21"/>
                      <w:szCs w:val="21"/>
                      <w:lang w:val="en-US" w:eastAsia="zh-CN" w:bidi="ar"/>
                    </w:rPr>
                    <w:t xml:space="preserve"> </w:t>
                  </w:r>
                  <w:r>
                    <w:rPr>
                      <w:rStyle w:val="26"/>
                      <w:sz w:val="21"/>
                      <w:szCs w:val="21"/>
                      <w:lang w:val="en-US" w:eastAsia="zh-CN" w:bidi="ar"/>
                    </w:rPr>
                    <w:t>显示存储：≥5.7英寸TFT屏；内置≥300例存储、可存2分钟12导波形；SD/USB导出；支持卷纸/折叠纸（210mm），多种打印格式（12×1、6×2+1R等）</w:t>
                  </w:r>
                </w:p>
              </w:tc>
            </w:tr>
            <w:tr w14:paraId="7E4B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74130EC2">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07A62FF0">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auto" w:sz="4" w:space="0"/>
                  </w:tcBorders>
                  <w:noWrap w:val="0"/>
                  <w:vAlign w:val="center"/>
                </w:tcPr>
                <w:p w14:paraId="762249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r>
                    <w:rPr>
                      <w:rStyle w:val="25"/>
                      <w:sz w:val="21"/>
                      <w:szCs w:val="21"/>
                      <w:lang w:val="en-US" w:eastAsia="zh-CN" w:bidi="ar"/>
                    </w:rPr>
                    <w:t xml:space="preserve"> </w:t>
                  </w:r>
                  <w:r>
                    <w:rPr>
                      <w:rStyle w:val="26"/>
                      <w:sz w:val="21"/>
                      <w:szCs w:val="21"/>
                      <w:lang w:val="en-US" w:eastAsia="zh-CN" w:bidi="ar"/>
                    </w:rPr>
                    <w:t>电源与尺寸：内置锂电池，连续工作≥2h；</w:t>
                  </w:r>
                </w:p>
              </w:tc>
            </w:tr>
            <w:tr w14:paraId="00A2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8" w:type="dxa"/>
                  <w:vMerge w:val="continue"/>
                  <w:tcBorders>
                    <w:left w:val="nil"/>
                    <w:bottom w:val="single" w:color="auto" w:sz="4" w:space="0"/>
                    <w:right w:val="single" w:color="000000" w:sz="4" w:space="0"/>
                  </w:tcBorders>
                  <w:noWrap/>
                  <w:vAlign w:val="center"/>
                </w:tcPr>
                <w:p w14:paraId="3936E16A">
                  <w:pPr>
                    <w:jc w:val="center"/>
                    <w:rPr>
                      <w:rFonts w:hint="eastAsia" w:ascii="宋体" w:hAnsi="宋体" w:eastAsia="宋体" w:cs="宋体"/>
                      <w:i w:val="0"/>
                      <w:iCs w:val="0"/>
                      <w:color w:val="000000"/>
                      <w:sz w:val="24"/>
                      <w:szCs w:val="24"/>
                      <w:u w:val="none"/>
                    </w:rPr>
                  </w:pPr>
                </w:p>
              </w:tc>
              <w:tc>
                <w:tcPr>
                  <w:tcW w:w="612" w:type="dxa"/>
                  <w:vMerge w:val="continue"/>
                  <w:tcBorders>
                    <w:left w:val="nil"/>
                    <w:bottom w:val="single" w:color="auto" w:sz="4" w:space="0"/>
                    <w:right w:val="single" w:color="000000" w:sz="4" w:space="0"/>
                  </w:tcBorders>
                  <w:noWrap/>
                  <w:vAlign w:val="center"/>
                </w:tcPr>
                <w:p w14:paraId="64056252">
                  <w:pPr>
                    <w:jc w:val="center"/>
                    <w:rPr>
                      <w:rFonts w:hint="eastAsia" w:ascii="宋体" w:hAnsi="宋体" w:eastAsia="宋体" w:cs="宋体"/>
                      <w:i w:val="0"/>
                      <w:iCs w:val="0"/>
                      <w:color w:val="000000"/>
                      <w:sz w:val="24"/>
                      <w:szCs w:val="24"/>
                      <w:u w:val="none"/>
                    </w:rPr>
                  </w:pPr>
                </w:p>
              </w:tc>
              <w:tc>
                <w:tcPr>
                  <w:tcW w:w="3375" w:type="dxa"/>
                  <w:tcBorders>
                    <w:top w:val="nil"/>
                    <w:left w:val="nil"/>
                    <w:bottom w:val="single" w:color="auto" w:sz="4" w:space="0"/>
                    <w:right w:val="single" w:color="auto" w:sz="4" w:space="0"/>
                  </w:tcBorders>
                  <w:noWrap w:val="0"/>
                  <w:vAlign w:val="center"/>
                </w:tcPr>
                <w:p w14:paraId="19BC706E">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开放XML数据接口，可以接入医疗集团心电系统。（众阳心电网络系统V1.84）</w:t>
                  </w:r>
                </w:p>
                <w:p w14:paraId="79BA13FA">
                  <w:pPr>
                    <w:pStyle w:val="2"/>
                    <w:numPr>
                      <w:ilvl w:val="0"/>
                      <w:numId w:val="4"/>
                    </w:numPr>
                    <w:rPr>
                      <w:rFonts w:hint="eastAsia"/>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5385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restart"/>
                  <w:tcBorders>
                    <w:top w:val="single" w:color="auto" w:sz="4" w:space="0"/>
                    <w:left w:val="nil"/>
                    <w:right w:val="single" w:color="000000" w:sz="4" w:space="0"/>
                  </w:tcBorders>
                  <w:noWrap/>
                  <w:vAlign w:val="center"/>
                </w:tcPr>
                <w:p w14:paraId="600665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基础血压测量仪</w:t>
                  </w:r>
                </w:p>
              </w:tc>
              <w:tc>
                <w:tcPr>
                  <w:tcW w:w="612" w:type="dxa"/>
                  <w:vMerge w:val="restart"/>
                  <w:tcBorders>
                    <w:top w:val="single" w:color="auto" w:sz="4" w:space="0"/>
                    <w:left w:val="nil"/>
                    <w:right w:val="single" w:color="000000" w:sz="4" w:space="0"/>
                  </w:tcBorders>
                  <w:noWrap/>
                  <w:vAlign w:val="center"/>
                </w:tcPr>
                <w:p w14:paraId="6BF559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2台</w:t>
                  </w:r>
                </w:p>
              </w:tc>
              <w:tc>
                <w:tcPr>
                  <w:tcW w:w="3375" w:type="dxa"/>
                  <w:tcBorders>
                    <w:top w:val="single" w:color="auto" w:sz="4" w:space="0"/>
                    <w:left w:val="nil"/>
                    <w:bottom w:val="nil"/>
                    <w:right w:val="single" w:color="000000" w:sz="4" w:space="0"/>
                  </w:tcBorders>
                  <w:noWrap w:val="0"/>
                  <w:vAlign w:val="center"/>
                </w:tcPr>
                <w:p w14:paraId="41386C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核心参数</w:t>
                  </w:r>
                </w:p>
              </w:tc>
            </w:tr>
            <w:tr w14:paraId="08B7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0"/>
                  <w:vAlign w:val="center"/>
                </w:tcPr>
                <w:p w14:paraId="2FC4A2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0"/>
                  <w:vAlign w:val="center"/>
                </w:tcPr>
                <w:p w14:paraId="6B84B4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527E62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适用臂周：17cm - 32cm。</w:t>
                  </w:r>
                </w:p>
              </w:tc>
            </w:tr>
            <w:tr w14:paraId="4C36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2BD1CD4">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0BAC4F8C">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4FBCE8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电源：支持电池和AC电源适配器供电</w:t>
                  </w:r>
                </w:p>
              </w:tc>
            </w:tr>
            <w:tr w14:paraId="4340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C0F94DD">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55F304A0">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03B1DCF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测量范围：血压 0~299 mmHg；脉搏 40~180 次/分。</w:t>
                  </w:r>
                </w:p>
              </w:tc>
            </w:tr>
            <w:tr w14:paraId="2197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C54ED88">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424DFC5C">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4CC7CF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测量精度：血压 ±3 mmHg；脉搏 ±5%。</w:t>
                  </w:r>
                </w:p>
              </w:tc>
            </w:tr>
            <w:tr w14:paraId="0F5F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7A3845E">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101904C">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2AADFEC6">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核心功能</w:t>
                  </w:r>
                </w:p>
              </w:tc>
            </w:tr>
            <w:tr w14:paraId="2047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2081C917">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659CA2C0">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6049AC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免绑臂带设计：可动臂筒，肘部对准刻度线伸入即可，无需手动绑带，避免因缠绕不当导致的误差。</w:t>
                  </w:r>
                </w:p>
              </w:tc>
            </w:tr>
            <w:tr w14:paraId="59C9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3766CA20">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1FD39800">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7428FF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正确测量引导：能检测并提示测量姿势、位置是否正确。</w:t>
                  </w:r>
                </w:p>
              </w:tc>
            </w:tr>
            <w:tr w14:paraId="17722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184AD57A">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517F614F">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0D00BD2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双人+客人模式：可分别存储≥2位用户各≥100组带日期时间戳的测量记录，并支持查看周平均值。</w:t>
                  </w:r>
                </w:p>
              </w:tc>
            </w:tr>
            <w:tr w14:paraId="7574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2F953819">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10779B5">
                  <w:pPr>
                    <w:jc w:val="center"/>
                    <w:rPr>
                      <w:rFonts w:hint="eastAsia" w:ascii="宋体" w:hAnsi="宋体" w:eastAsia="宋体" w:cs="宋体"/>
                      <w:i w:val="0"/>
                      <w:iCs w:val="0"/>
                      <w:color w:val="000000"/>
                      <w:sz w:val="24"/>
                      <w:szCs w:val="24"/>
                      <w:u w:val="none"/>
                    </w:rPr>
                  </w:pPr>
                </w:p>
              </w:tc>
              <w:tc>
                <w:tcPr>
                  <w:tcW w:w="3375" w:type="dxa"/>
                  <w:tcBorders>
                    <w:top w:val="nil"/>
                    <w:left w:val="nil"/>
                    <w:bottom w:val="nil"/>
                    <w:right w:val="single" w:color="000000" w:sz="4" w:space="0"/>
                  </w:tcBorders>
                  <w:noWrap w:val="0"/>
                  <w:vAlign w:val="center"/>
                </w:tcPr>
                <w:p w14:paraId="40FF3A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智能提示：包含血压偏高提示、不规则脉波检测、紧急排气等功能。</w:t>
                  </w:r>
                </w:p>
              </w:tc>
            </w:tr>
            <w:tr w14:paraId="416F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008" w:type="dxa"/>
                  <w:vMerge w:val="continue"/>
                  <w:tcBorders>
                    <w:left w:val="nil"/>
                    <w:bottom w:val="single" w:color="000000" w:sz="4" w:space="0"/>
                    <w:right w:val="single" w:color="000000" w:sz="4" w:space="0"/>
                  </w:tcBorders>
                  <w:noWrap/>
                  <w:vAlign w:val="center"/>
                </w:tcPr>
                <w:p w14:paraId="409B723A">
                  <w:pPr>
                    <w:jc w:val="center"/>
                    <w:rPr>
                      <w:rFonts w:hint="eastAsia" w:ascii="宋体" w:hAnsi="宋体" w:eastAsia="宋体" w:cs="宋体"/>
                      <w:i w:val="0"/>
                      <w:iCs w:val="0"/>
                      <w:color w:val="000000"/>
                      <w:sz w:val="24"/>
                      <w:szCs w:val="24"/>
                      <w:u w:val="none"/>
                    </w:rPr>
                  </w:pPr>
                </w:p>
              </w:tc>
              <w:tc>
                <w:tcPr>
                  <w:tcW w:w="612" w:type="dxa"/>
                  <w:vMerge w:val="continue"/>
                  <w:tcBorders>
                    <w:left w:val="nil"/>
                    <w:bottom w:val="single" w:color="000000" w:sz="4" w:space="0"/>
                    <w:right w:val="single" w:color="000000" w:sz="4" w:space="0"/>
                  </w:tcBorders>
                  <w:noWrap/>
                  <w:vAlign w:val="center"/>
                </w:tcPr>
                <w:p w14:paraId="64B567CF">
                  <w:pPr>
                    <w:jc w:val="center"/>
                    <w:rPr>
                      <w:rFonts w:hint="eastAsia" w:ascii="宋体" w:hAnsi="宋体" w:eastAsia="宋体" w:cs="宋体"/>
                      <w:i w:val="0"/>
                      <w:iCs w:val="0"/>
                      <w:color w:val="000000"/>
                      <w:sz w:val="24"/>
                      <w:szCs w:val="24"/>
                      <w:u w:val="none"/>
                    </w:rPr>
                  </w:pPr>
                </w:p>
              </w:tc>
              <w:tc>
                <w:tcPr>
                  <w:tcW w:w="3375" w:type="dxa"/>
                  <w:tcBorders>
                    <w:top w:val="nil"/>
                    <w:left w:val="nil"/>
                    <w:bottom w:val="single" w:color="000000" w:sz="4" w:space="0"/>
                    <w:right w:val="single" w:color="000000" w:sz="4" w:space="0"/>
                  </w:tcBorders>
                  <w:noWrap w:val="0"/>
                  <w:vAlign w:val="center"/>
                </w:tcPr>
                <w:p w14:paraId="43969B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自动开关机：展开臂筒开机，合臂筒自动关机。</w:t>
                  </w:r>
                </w:p>
                <w:p w14:paraId="1A2D924E">
                  <w:pPr>
                    <w:pStyle w:val="2"/>
                    <w:rPr>
                      <w:rFonts w:hint="eastAsia"/>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363E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008" w:type="dxa"/>
                  <w:vMerge w:val="restart"/>
                  <w:tcBorders>
                    <w:top w:val="single" w:color="000000" w:sz="4" w:space="0"/>
                    <w:left w:val="nil"/>
                    <w:right w:val="single" w:color="000000" w:sz="4" w:space="0"/>
                  </w:tcBorders>
                  <w:noWrap w:val="0"/>
                  <w:vAlign w:val="center"/>
                </w:tcPr>
                <w:p w14:paraId="062869E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健康触控一体机</w:t>
                  </w:r>
                </w:p>
              </w:tc>
              <w:tc>
                <w:tcPr>
                  <w:tcW w:w="612" w:type="dxa"/>
                  <w:vMerge w:val="restart"/>
                  <w:tcBorders>
                    <w:top w:val="single" w:color="000000" w:sz="4" w:space="0"/>
                    <w:left w:val="nil"/>
                    <w:right w:val="single" w:color="000000" w:sz="4" w:space="0"/>
                  </w:tcBorders>
                  <w:noWrap/>
                  <w:vAlign w:val="center"/>
                </w:tcPr>
                <w:p w14:paraId="155BA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3375" w:type="dxa"/>
                  <w:tcBorders>
                    <w:top w:val="single" w:color="000000" w:sz="4" w:space="0"/>
                    <w:left w:val="single" w:color="000000" w:sz="4" w:space="0"/>
                    <w:bottom w:val="nil"/>
                    <w:right w:val="single" w:color="000000" w:sz="4" w:space="0"/>
                  </w:tcBorders>
                  <w:noWrap w:val="0"/>
                  <w:vAlign w:val="center"/>
                </w:tcPr>
                <w:p w14:paraId="77F32FC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参数：≥15.6寸主触控+7寸副屏；支持血压（示波+柯氏音双法）、血糖、血脂四项检测；臂筒式血压计（24–42cm臂围）；支持人脸/身份证/社保卡识别人员身份；支持自动打印A4彩色报告；对接公卫/高血压慢病系统，能自动传输数据。</w:t>
                  </w:r>
                </w:p>
              </w:tc>
            </w:tr>
            <w:tr w14:paraId="361A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08" w:type="dxa"/>
                  <w:vMerge w:val="continue"/>
                  <w:tcBorders>
                    <w:left w:val="nil"/>
                    <w:right w:val="single" w:color="000000" w:sz="4" w:space="0"/>
                  </w:tcBorders>
                  <w:noWrap/>
                  <w:vAlign w:val="center"/>
                </w:tcPr>
                <w:p w14:paraId="418C5463">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19469966">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3451493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全自动电子血压计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测量原理：示波法，放气过程测量血压；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5.2测量范围：血压:0mmHg～300mmHg； 脉率：35 bpm～185 bpm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测量精准度:血压测量精度：±3mmHg；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适用臂围：16cm～43cm；</w:t>
                  </w:r>
                </w:p>
              </w:tc>
            </w:tr>
            <w:tr w14:paraId="19A2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574BE3B4">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A705676">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79B28B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病例储存量≥2000例</w:t>
                  </w:r>
                </w:p>
              </w:tc>
            </w:tr>
            <w:tr w14:paraId="6442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38FCFA57">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40F1B28">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1A6B75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数字式LED屏显示：根据《中国高血压防治指南》自动对测量结果进行评估并显示，测量可信度的显示；</w:t>
                  </w:r>
                </w:p>
              </w:tc>
            </w:tr>
            <w:tr w14:paraId="44A4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2749832C">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556F2F3E">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3B5128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血糖、尿酸、总胆固醇监测</w:t>
                  </w:r>
                </w:p>
              </w:tc>
            </w:tr>
            <w:tr w14:paraId="1F1F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2D11E602">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05D2F182">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12ACD2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检测项目：总胆固醇、高密度脂蛋白胆固醇、甘油三酯、低密度脂蛋白胆固醇；</w:t>
                  </w:r>
                </w:p>
              </w:tc>
            </w:tr>
            <w:tr w14:paraId="1CE4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391E37A">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3CE58FBB">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1BB5A5A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标定：以生化分析仪对血浆标定。</w:t>
                  </w:r>
                </w:p>
              </w:tc>
            </w:tr>
            <w:tr w14:paraId="1F49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804B5E0">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5959ECD7">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12A287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血样：全血（末梢全血或静脉全血）；</w:t>
                  </w:r>
                </w:p>
              </w:tc>
            </w:tr>
            <w:tr w14:paraId="6426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52C95429">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37CF1E45">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59001B1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检测原理：反射光度测定法；</w:t>
                  </w:r>
                </w:p>
              </w:tc>
            </w:tr>
            <w:tr w14:paraId="7BE9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28503E52">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45180545">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7D5C19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超声波身高体重测量仪</w:t>
                  </w:r>
                </w:p>
              </w:tc>
            </w:tr>
            <w:tr w14:paraId="31A2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02FEC9D4">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2023D8E7">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60AA0A6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身高测量范围：70cm～200cm，分辨率≤0.1 cm</w:t>
                  </w:r>
                </w:p>
              </w:tc>
            </w:tr>
            <w:tr w14:paraId="7F258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0CAA1253">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3A355018">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60899DA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体重测量范围：2kg～200kg，最大误差≤±0.1kg</w:t>
                  </w:r>
                </w:p>
              </w:tc>
            </w:tr>
            <w:tr w14:paraId="2783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5BC09132">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7D95FBFE">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73A20F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离线保存测量结果：本机可保存 2000例测量结果。</w:t>
                  </w:r>
                </w:p>
              </w:tc>
            </w:tr>
            <w:tr w14:paraId="2DC0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8" w:type="dxa"/>
                  <w:vMerge w:val="continue"/>
                  <w:tcBorders>
                    <w:left w:val="nil"/>
                    <w:bottom w:val="single" w:color="000000" w:sz="4" w:space="0"/>
                    <w:right w:val="single" w:color="000000" w:sz="4" w:space="0"/>
                  </w:tcBorders>
                  <w:noWrap/>
                  <w:vAlign w:val="center"/>
                </w:tcPr>
                <w:p w14:paraId="5C9636E7">
                  <w:pPr>
                    <w:jc w:val="center"/>
                    <w:rPr>
                      <w:rFonts w:hint="eastAsia" w:ascii="宋体" w:hAnsi="宋体" w:eastAsia="宋体" w:cs="宋体"/>
                      <w:i w:val="0"/>
                      <w:iCs w:val="0"/>
                      <w:color w:val="000000"/>
                      <w:sz w:val="24"/>
                      <w:szCs w:val="24"/>
                      <w:u w:val="none"/>
                    </w:rPr>
                  </w:pPr>
                </w:p>
              </w:tc>
              <w:tc>
                <w:tcPr>
                  <w:tcW w:w="612" w:type="dxa"/>
                  <w:vMerge w:val="continue"/>
                  <w:tcBorders>
                    <w:left w:val="nil"/>
                    <w:bottom w:val="single" w:color="000000" w:sz="4" w:space="0"/>
                    <w:right w:val="single" w:color="000000" w:sz="4" w:space="0"/>
                  </w:tcBorders>
                  <w:noWrap/>
                  <w:vAlign w:val="center"/>
                </w:tcPr>
                <w:p w14:paraId="2802339F">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single" w:color="000000" w:sz="4" w:space="0"/>
                    <w:right w:val="single" w:color="000000" w:sz="4" w:space="0"/>
                  </w:tcBorders>
                  <w:noWrap w:val="0"/>
                  <w:vAlign w:val="center"/>
                </w:tcPr>
                <w:p w14:paraId="4923A7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可伸缩结构：为方便运输以及适应不同高度的房屋，设备具有伸缩功能。</w:t>
                  </w:r>
                </w:p>
                <w:p w14:paraId="72C9753E">
                  <w:pPr>
                    <w:pStyle w:val="2"/>
                    <w:rPr>
                      <w:rFonts w:hint="eastAsia"/>
                      <w:lang w:val="en-US" w:eastAsia="zh-CN"/>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3A37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8" w:type="dxa"/>
                  <w:vMerge w:val="restart"/>
                  <w:tcBorders>
                    <w:top w:val="single" w:color="000000" w:sz="4" w:space="0"/>
                    <w:left w:val="nil"/>
                    <w:right w:val="single" w:color="000000" w:sz="4" w:space="0"/>
                  </w:tcBorders>
                  <w:noWrap w:val="0"/>
                  <w:vAlign w:val="center"/>
                </w:tcPr>
                <w:p w14:paraId="398D233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24h动态血压监测仪</w:t>
                  </w:r>
                </w:p>
              </w:tc>
              <w:tc>
                <w:tcPr>
                  <w:tcW w:w="612" w:type="dxa"/>
                  <w:vMerge w:val="restart"/>
                  <w:tcBorders>
                    <w:top w:val="single" w:color="000000" w:sz="4" w:space="0"/>
                    <w:left w:val="nil"/>
                    <w:right w:val="single" w:color="000000" w:sz="4" w:space="0"/>
                  </w:tcBorders>
                  <w:noWrap/>
                  <w:vAlign w:val="center"/>
                </w:tcPr>
                <w:p w14:paraId="4AF619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c>
                <w:tcPr>
                  <w:tcW w:w="3375" w:type="dxa"/>
                  <w:tcBorders>
                    <w:top w:val="single" w:color="000000" w:sz="4" w:space="0"/>
                    <w:left w:val="single" w:color="000000" w:sz="4" w:space="0"/>
                    <w:bottom w:val="nil"/>
                    <w:right w:val="single" w:color="000000" w:sz="4" w:space="0"/>
                  </w:tcBorders>
                  <w:noWrap w:val="0"/>
                  <w:vAlign w:val="center"/>
                </w:tcPr>
                <w:p w14:paraId="3D04013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核心参数</w:t>
                  </w:r>
                </w:p>
              </w:tc>
            </w:tr>
            <w:tr w14:paraId="0104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31735F4A">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24842B99">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1A38DF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测量方法：示波法；测量精度：±3mmHg以内，测量血压范围：60–290/30–195mmHg，心率30–240bpm</w:t>
                  </w:r>
                </w:p>
              </w:tc>
            </w:tr>
            <w:tr w14:paraId="5B5E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4B613643">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107E0BF5">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2D21E0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间隔：5/10/15/20/30/60分钟可调，24h+连续监测</w:t>
                  </w:r>
                </w:p>
              </w:tc>
            </w:tr>
            <w:tr w14:paraId="23B6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363C66A9">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6804B01A">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082F21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存储：≥500组，4G/蓝牙双传，自动同步云平台</w:t>
                  </w:r>
                </w:p>
              </w:tc>
            </w:tr>
            <w:tr w14:paraId="3AFB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08" w:type="dxa"/>
                  <w:vMerge w:val="continue"/>
                  <w:tcBorders>
                    <w:left w:val="nil"/>
                    <w:right w:val="single" w:color="000000" w:sz="4" w:space="0"/>
                  </w:tcBorders>
                  <w:noWrap/>
                  <w:vAlign w:val="center"/>
                </w:tcPr>
                <w:p w14:paraId="683EC6FA">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0DBC2469">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539E5C2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报告：自动生成24h/白天/夜间均值、血压负荷、杓型分析、异常预警</w:t>
                  </w:r>
                </w:p>
              </w:tc>
            </w:tr>
            <w:tr w14:paraId="28B3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178A34CF">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4BAE6190">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3D6E75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供电：锂电池，续航≥7天，重量</w:t>
                  </w:r>
                  <w:r>
                    <w:rPr>
                      <w:rStyle w:val="27"/>
                      <w:rFonts w:eastAsia="宋体"/>
                      <w:lang w:val="en-US" w:eastAsia="zh-CN" w:bidi="ar"/>
                    </w:rPr>
                    <w:t>≤</w:t>
                  </w:r>
                  <w:r>
                    <w:rPr>
                      <w:rStyle w:val="26"/>
                      <w:lang w:val="en-US" w:eastAsia="zh-CN" w:bidi="ar"/>
                    </w:rPr>
                    <w:t>120g</w:t>
                  </w:r>
                </w:p>
              </w:tc>
            </w:tr>
            <w:tr w14:paraId="7DB9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right w:val="single" w:color="000000" w:sz="4" w:space="0"/>
                  </w:tcBorders>
                  <w:noWrap/>
                  <w:vAlign w:val="center"/>
                </w:tcPr>
                <w:p w14:paraId="767041E3">
                  <w:pPr>
                    <w:jc w:val="center"/>
                    <w:rPr>
                      <w:rFonts w:hint="eastAsia" w:ascii="宋体" w:hAnsi="宋体" w:eastAsia="宋体" w:cs="宋体"/>
                      <w:i w:val="0"/>
                      <w:iCs w:val="0"/>
                      <w:color w:val="000000"/>
                      <w:sz w:val="24"/>
                      <w:szCs w:val="24"/>
                      <w:u w:val="none"/>
                    </w:rPr>
                  </w:pPr>
                </w:p>
              </w:tc>
              <w:tc>
                <w:tcPr>
                  <w:tcW w:w="612" w:type="dxa"/>
                  <w:vMerge w:val="continue"/>
                  <w:tcBorders>
                    <w:left w:val="nil"/>
                    <w:right w:val="single" w:color="000000" w:sz="4" w:space="0"/>
                  </w:tcBorders>
                  <w:noWrap/>
                  <w:vAlign w:val="center"/>
                </w:tcPr>
                <w:p w14:paraId="5C92B83E">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nil"/>
                    <w:right w:val="single" w:color="000000" w:sz="4" w:space="0"/>
                  </w:tcBorders>
                  <w:noWrap w:val="0"/>
                  <w:vAlign w:val="center"/>
                </w:tcPr>
                <w:p w14:paraId="2B4DB5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对接：无缝对接HIS/EMR/慢病管理系统</w:t>
                  </w:r>
                </w:p>
                <w:p w14:paraId="70C303D6">
                  <w:pPr>
                    <w:pStyle w:val="2"/>
                    <w:rPr>
                      <w:rFonts w:hint="eastAsia"/>
                    </w:rPr>
                  </w:pPr>
                  <w:r>
                    <w:rPr>
                      <w:rFonts w:hint="eastAsia"/>
                      <w:lang w:val="en-US" w:eastAsia="zh-CN"/>
                    </w:rPr>
                    <w:t>质保期</w:t>
                  </w:r>
                  <w:r>
                    <w:rPr>
                      <w:rFonts w:hint="eastAsia" w:ascii="宋体" w:hAnsi="宋体" w:cs="宋体"/>
                      <w:color w:val="auto"/>
                      <w:sz w:val="24"/>
                      <w:highlight w:val="none"/>
                    </w:rPr>
                    <w:t>≥</w:t>
                  </w:r>
                  <w:r>
                    <w:rPr>
                      <w:rFonts w:hint="eastAsia" w:hAnsi="宋体" w:cs="宋体"/>
                      <w:color w:val="auto"/>
                      <w:sz w:val="24"/>
                      <w:highlight w:val="none"/>
                      <w:lang w:val="en-US" w:eastAsia="zh-CN"/>
                    </w:rPr>
                    <w:t>3年</w:t>
                  </w:r>
                </w:p>
              </w:tc>
            </w:tr>
            <w:tr w14:paraId="7F87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08" w:type="dxa"/>
                  <w:vMerge w:val="continue"/>
                  <w:tcBorders>
                    <w:left w:val="nil"/>
                    <w:bottom w:val="single" w:color="000000" w:sz="4" w:space="0"/>
                    <w:right w:val="single" w:color="000000" w:sz="4" w:space="0"/>
                  </w:tcBorders>
                  <w:noWrap/>
                  <w:vAlign w:val="center"/>
                </w:tcPr>
                <w:p w14:paraId="064A0544">
                  <w:pPr>
                    <w:jc w:val="center"/>
                    <w:rPr>
                      <w:rFonts w:hint="eastAsia" w:ascii="宋体" w:hAnsi="宋体" w:eastAsia="宋体" w:cs="宋体"/>
                      <w:i w:val="0"/>
                      <w:iCs w:val="0"/>
                      <w:color w:val="000000"/>
                      <w:sz w:val="24"/>
                      <w:szCs w:val="24"/>
                      <w:u w:val="none"/>
                    </w:rPr>
                  </w:pPr>
                </w:p>
              </w:tc>
              <w:tc>
                <w:tcPr>
                  <w:tcW w:w="612" w:type="dxa"/>
                  <w:vMerge w:val="continue"/>
                  <w:tcBorders>
                    <w:left w:val="nil"/>
                    <w:bottom w:val="single" w:color="000000" w:sz="4" w:space="0"/>
                    <w:right w:val="single" w:color="000000" w:sz="4" w:space="0"/>
                  </w:tcBorders>
                  <w:noWrap/>
                  <w:vAlign w:val="center"/>
                </w:tcPr>
                <w:p w14:paraId="41CCDD41">
                  <w:pPr>
                    <w:jc w:val="center"/>
                    <w:rPr>
                      <w:rFonts w:hint="eastAsia" w:ascii="宋体" w:hAnsi="宋体" w:eastAsia="宋体" w:cs="宋体"/>
                      <w:i w:val="0"/>
                      <w:iCs w:val="0"/>
                      <w:color w:val="000000"/>
                      <w:sz w:val="24"/>
                      <w:szCs w:val="24"/>
                      <w:u w:val="none"/>
                    </w:rPr>
                  </w:pPr>
                </w:p>
              </w:tc>
              <w:tc>
                <w:tcPr>
                  <w:tcW w:w="3375" w:type="dxa"/>
                  <w:tcBorders>
                    <w:top w:val="nil"/>
                    <w:left w:val="single" w:color="000000" w:sz="4" w:space="0"/>
                    <w:bottom w:val="single" w:color="000000" w:sz="4" w:space="0"/>
                    <w:right w:val="single" w:color="000000" w:sz="4" w:space="0"/>
                  </w:tcBorders>
                  <w:noWrap w:val="0"/>
                  <w:vAlign w:val="center"/>
                </w:tcPr>
                <w:p w14:paraId="412463D6">
                  <w:pPr>
                    <w:rPr>
                      <w:rFonts w:hint="eastAsia" w:ascii="宋体" w:hAnsi="宋体" w:eastAsia="宋体" w:cs="宋体"/>
                      <w:i w:val="0"/>
                      <w:iCs w:val="0"/>
                      <w:strike/>
                      <w:color w:val="FF0000"/>
                      <w:sz w:val="24"/>
                      <w:szCs w:val="24"/>
                    </w:rPr>
                  </w:pPr>
                </w:p>
              </w:tc>
            </w:tr>
          </w:tbl>
          <w:p w14:paraId="704355B9">
            <w:pPr>
              <w:spacing w:line="360" w:lineRule="auto"/>
              <w:rPr>
                <w:rFonts w:hint="eastAsia"/>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183682432"/>
      <w:bookmarkStart w:id="67" w:name="_Toc208849022"/>
      <w:bookmarkStart w:id="68" w:name="_Toc183582297"/>
      <w:bookmarkStart w:id="69" w:name="_Toc217446105"/>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4"/>
        <w:rPr>
          <w:rFonts w:hint="eastAsia"/>
          <w:highlight w:val="none"/>
        </w:rPr>
      </w:pPr>
    </w:p>
    <w:p w14:paraId="4D3E8E71">
      <w:pPr>
        <w:rPr>
          <w:rFonts w:hint="eastAsia"/>
          <w:highlight w:val="none"/>
        </w:rPr>
      </w:pPr>
    </w:p>
    <w:p w14:paraId="57D7653F">
      <w:pPr>
        <w:pStyle w:val="4"/>
        <w:rPr>
          <w:rFonts w:hint="eastAsia"/>
          <w:highlight w:val="none"/>
        </w:rPr>
      </w:pPr>
    </w:p>
    <w:p w14:paraId="26C6170D">
      <w:pPr>
        <w:rPr>
          <w:rFonts w:hint="eastAsia"/>
          <w:highlight w:val="none"/>
        </w:rPr>
      </w:pPr>
    </w:p>
    <w:bookmarkEnd w:id="25"/>
    <w:bookmarkEnd w:id="26"/>
    <w:bookmarkEnd w:id="27"/>
    <w:bookmarkEnd w:id="28"/>
    <w:p w14:paraId="461AED51">
      <w:pPr>
        <w:pStyle w:val="5"/>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东文宋体">
    <w:altName w:val="宋体"/>
    <w:panose1 w:val="00000000000000000000"/>
    <w:charset w:val="00"/>
    <w:family w:val="auto"/>
    <w:pitch w:val="default"/>
    <w:sig w:usb0="00000000" w:usb1="00000000" w:usb2="00000000"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方正黑体_GBK">
    <w:altName w:val="微软雅黑"/>
    <w:panose1 w:val="0201060001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7"/>
        <w:rFonts w:ascii="宋体" w:hAnsi="宋体" w:cs="Andalus"/>
        <w:sz w:val="24"/>
      </w:rPr>
      <w:instrText xml:space="preserve"> PAGE </w:instrText>
    </w:r>
    <w:r>
      <w:rPr>
        <w:rFonts w:ascii="宋体" w:hAnsi="宋体" w:cs="Andalus"/>
        <w:sz w:val="24"/>
      </w:rPr>
      <w:fldChar w:fldCharType="separate"/>
    </w:r>
    <w:r>
      <w:rPr>
        <w:rStyle w:val="17"/>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DFAAA"/>
    <w:multiLevelType w:val="singleLevel"/>
    <w:tmpl w:val="8BBDFAAA"/>
    <w:lvl w:ilvl="0" w:tentative="0">
      <w:start w:val="7"/>
      <w:numFmt w:val="decimal"/>
      <w:lvlText w:val="%1."/>
      <w:lvlJc w:val="left"/>
      <w:pPr>
        <w:tabs>
          <w:tab w:val="left" w:pos="312"/>
        </w:tabs>
      </w:pPr>
    </w:lvl>
  </w:abstractNum>
  <w:abstractNum w:abstractNumId="1">
    <w:nsid w:val="C888A333"/>
    <w:multiLevelType w:val="singleLevel"/>
    <w:tmpl w:val="C888A333"/>
    <w:lvl w:ilvl="0" w:tentative="0">
      <w:start w:val="2"/>
      <w:numFmt w:val="chineseCounting"/>
      <w:suff w:val="nothing"/>
      <w:lvlText w:val="%1、"/>
      <w:lvlJc w:val="left"/>
      <w:rPr>
        <w:rFonts w:hint="eastAsia"/>
      </w:rPr>
    </w:lvl>
  </w:abstractNum>
  <w:abstractNum w:abstractNumId="2">
    <w:nsid w:val="E6F7A40D"/>
    <w:multiLevelType w:val="singleLevel"/>
    <w:tmpl w:val="E6F7A40D"/>
    <w:lvl w:ilvl="0" w:tentative="0">
      <w:start w:val="7"/>
      <w:numFmt w:val="decimal"/>
      <w:lvlText w:val="%1."/>
      <w:lvlJc w:val="left"/>
      <w:pPr>
        <w:tabs>
          <w:tab w:val="left" w:pos="312"/>
        </w:tabs>
      </w:pPr>
    </w:lvl>
  </w:abstractNum>
  <w:abstractNum w:abstractNumId="3">
    <w:nsid w:val="58C8F0CA"/>
    <w:multiLevelType w:val="singleLevel"/>
    <w:tmpl w:val="58C8F0CA"/>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5DB3FC5"/>
    <w:rsid w:val="0B4F06AD"/>
    <w:rsid w:val="0C7D61EB"/>
    <w:rsid w:val="0E190728"/>
    <w:rsid w:val="11701B47"/>
    <w:rsid w:val="16731DD4"/>
    <w:rsid w:val="16AB6EBE"/>
    <w:rsid w:val="1A1A2980"/>
    <w:rsid w:val="1B21400E"/>
    <w:rsid w:val="21E13A8B"/>
    <w:rsid w:val="29A46BAC"/>
    <w:rsid w:val="2DC33E16"/>
    <w:rsid w:val="34727824"/>
    <w:rsid w:val="3C4A20AC"/>
    <w:rsid w:val="3F925215"/>
    <w:rsid w:val="4012790D"/>
    <w:rsid w:val="463757AB"/>
    <w:rsid w:val="46F5448E"/>
    <w:rsid w:val="48876513"/>
    <w:rsid w:val="516C5F84"/>
    <w:rsid w:val="59055A08"/>
    <w:rsid w:val="59FA62BF"/>
    <w:rsid w:val="5BE4123D"/>
    <w:rsid w:val="62DA6BA7"/>
    <w:rsid w:val="62E418BB"/>
    <w:rsid w:val="652F2B95"/>
    <w:rsid w:val="65B75994"/>
    <w:rsid w:val="68C55CEA"/>
    <w:rsid w:val="74E05E61"/>
    <w:rsid w:val="757077E9"/>
    <w:rsid w:val="77EE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4">
    <w:name w:val="caption"/>
    <w:basedOn w:val="1"/>
    <w:next w:val="1"/>
    <w:qFormat/>
    <w:uiPriority w:val="0"/>
    <w:rPr>
      <w:rFonts w:ascii="Cambria" w:hAnsi="Cambria" w:eastAsia="黑体" w:cs="Droid Sans"/>
      <w:sz w:val="20"/>
      <w:szCs w:val="20"/>
    </w:rPr>
  </w:style>
  <w:style w:type="paragraph" w:styleId="5">
    <w:name w:val="Body Text"/>
    <w:basedOn w:val="1"/>
    <w:next w:val="1"/>
    <w:qFormat/>
    <w:uiPriority w:val="1"/>
    <w:pPr>
      <w:autoSpaceDE w:val="0"/>
      <w:autoSpaceDN w:val="0"/>
      <w:jc w:val="left"/>
    </w:pPr>
    <w:rPr>
      <w:rFonts w:ascii="宋体" w:hAnsi="宋体" w:eastAsia="宋体" w:cs="宋体"/>
      <w:kern w:val="0"/>
      <w:sz w:val="19"/>
      <w:szCs w:val="19"/>
      <w:lang w:val="zh-CN" w:bidi="zh-CN"/>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spacing w:after="120"/>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qFormat/>
    <w:uiPriority w:val="99"/>
    <w:rPr>
      <w:color w:val="337AB7"/>
      <w:u w:val="none"/>
    </w:rPr>
  </w:style>
  <w:style w:type="paragraph" w:customStyle="1" w:styleId="19">
    <w:name w:val="NormalIndent"/>
    <w:basedOn w:val="1"/>
    <w:next w:val="1"/>
    <w:qFormat/>
    <w:uiPriority w:val="0"/>
    <w:pPr>
      <w:ind w:firstLine="200" w:firstLineChars="200"/>
      <w:textAlignment w:val="baseline"/>
    </w:pPr>
    <w:rPr>
      <w:rFonts w:ascii="Calibri" w:hAnsi="Calibri"/>
    </w:rPr>
  </w:style>
  <w:style w:type="paragraph" w:customStyle="1" w:styleId="2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 w:type="paragraph" w:customStyle="1" w:styleId="22">
    <w:name w:val="列出段落1"/>
    <w:basedOn w:val="1"/>
    <w:qFormat/>
    <w:uiPriority w:val="99"/>
    <w:pPr>
      <w:ind w:firstLine="420" w:firstLineChars="200"/>
    </w:pPr>
  </w:style>
  <w:style w:type="table" w:customStyle="1" w:styleId="23">
    <w:name w:val="Table Normal"/>
    <w:qFormat/>
    <w:uiPriority w:val="0"/>
    <w:rPr>
      <w:rFonts w:ascii="Arial" w:hAnsi="Arial" w:eastAsia="宋体" w:cs="Arial"/>
      <w:snapToGrid w:val="0"/>
      <w:color w:val="000000"/>
      <w:sz w:val="21"/>
      <w:szCs w:val="21"/>
    </w:rPr>
    <w:tblPr>
      <w:tblCellMar>
        <w:top w:w="0" w:type="dxa"/>
        <w:left w:w="0" w:type="dxa"/>
        <w:bottom w:w="0" w:type="dxa"/>
        <w:right w:w="0" w:type="dxa"/>
      </w:tblCellMar>
    </w:tbl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5">
    <w:name w:val="font41"/>
    <w:basedOn w:val="15"/>
    <w:qFormat/>
    <w:uiPriority w:val="0"/>
    <w:rPr>
      <w:rFonts w:ascii="DejaVu Sans" w:hAnsi="DejaVu Sans" w:eastAsia="DejaVu Sans" w:cs="DejaVu Sans"/>
      <w:color w:val="000000"/>
      <w:sz w:val="24"/>
      <w:szCs w:val="24"/>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51"/>
    <w:basedOn w:val="15"/>
    <w:qFormat/>
    <w:uiPriority w:val="0"/>
    <w:rPr>
      <w:rFonts w:ascii="Arial" w:hAnsi="Arial" w:cs="Arial"/>
      <w:color w:val="000000"/>
      <w:sz w:val="24"/>
      <w:szCs w:val="24"/>
      <w:u w:val="none"/>
    </w:rPr>
  </w:style>
  <w:style w:type="character" w:customStyle="1" w:styleId="28">
    <w:name w:val="font61"/>
    <w:basedOn w:val="15"/>
    <w:qFormat/>
    <w:uiPriority w:val="0"/>
    <w:rPr>
      <w:rFonts w:ascii="东文宋体" w:hAnsi="东文宋体" w:eastAsia="东文宋体" w:cs="东文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5985</Words>
  <Characters>6104</Characters>
  <Lines>0</Lines>
  <Paragraphs>0</Paragraphs>
  <TotalTime>6</TotalTime>
  <ScaleCrop>false</ScaleCrop>
  <LinksUpToDate>false</LinksUpToDate>
  <CharactersWithSpaces>6259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2026-05-25T08:44:13Z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E94B78605EB24BC2872018FF2C38C201_13</vt:lpwstr>
  </property>
  <property fmtid="{D5CDD505-2E9C-101B-9397-08002B2CF9AE}" pid="4" name="KSOTemplateDocerSaveRecord">
    <vt:lpwstr>eyJoZGlkIjoiOWVhMjk5M2UyMzlkMThiNDE2M2UyYTU5MTFjODA2NWIiLCJ1c2VySWQiOiI4ODI0MTY1ODIifQ==</vt:lpwstr>
  </property>
</Properties>
</file>