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F6BF6">
      <w:pPr>
        <w:pStyle w:val="20"/>
        <w:widowControl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3DA9A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</w:t>
      </w:r>
    </w:p>
    <w:bookmarkEnd w:id="0"/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722"/>
        <w:gridCol w:w="4732"/>
      </w:tblGrid>
      <w:tr w14:paraId="72B3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45" w:type="dxa"/>
          </w:tcPr>
          <w:p w14:paraId="6B4E6A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722" w:type="dxa"/>
          </w:tcPr>
          <w:p w14:paraId="124568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服务内容</w:t>
            </w:r>
          </w:p>
        </w:tc>
        <w:tc>
          <w:tcPr>
            <w:tcW w:w="4732" w:type="dxa"/>
          </w:tcPr>
          <w:p w14:paraId="3A78CDF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</w:tc>
      </w:tr>
      <w:tr w14:paraId="61D1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0" w:hRule="atLeast"/>
        </w:trPr>
        <w:tc>
          <w:tcPr>
            <w:tcW w:w="1345" w:type="dxa"/>
            <w:vAlign w:val="center"/>
          </w:tcPr>
          <w:p w14:paraId="1788DCF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722" w:type="dxa"/>
          </w:tcPr>
          <w:p w14:paraId="5E540453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攀枝花市第二人民医院</w:t>
            </w:r>
            <w:r>
              <w:rPr>
                <w:rFonts w:hint="eastAsia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小型基建、零星维修项</w:t>
            </w:r>
            <w:r>
              <w:rPr>
                <w:rFonts w:hint="eastAsia" w:cs="仿宋_GB2312"/>
                <w:sz w:val="32"/>
                <w:szCs w:val="32"/>
                <w:lang w:val="en-US" w:eastAsia="zh-CN"/>
              </w:rPr>
              <w:t>目</w:t>
            </w:r>
          </w:p>
        </w:tc>
        <w:tc>
          <w:tcPr>
            <w:tcW w:w="4732" w:type="dxa"/>
          </w:tcPr>
          <w:p w14:paraId="5762D462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参照《四川省物价局、四川省建设厅〈关于工程造价咨询服务收费标准〉的通知》（川价发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［2008］141号）规定下浮</w:t>
            </w:r>
            <w:r>
              <w:rPr>
                <w:rFonts w:hint="eastAsia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%收取。</w:t>
            </w:r>
          </w:p>
          <w:p w14:paraId="79D8E20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7DCF83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1AF1E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741BA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7B944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报价人名称：                       （单位公章）</w:t>
      </w:r>
    </w:p>
    <w:p w14:paraId="14134F7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法定代表人/单位负责人或授权代表（签字或加盖个人名章）</w:t>
      </w:r>
    </w:p>
    <w:p w14:paraId="5BA4354F">
      <w:r>
        <w:rPr>
          <w:rFonts w:hint="eastAsia" w:ascii="仿宋_GB2312" w:hAnsi="仿宋_GB2312" w:eastAsia="仿宋_GB2312" w:cs="仿宋_GB2312"/>
          <w:sz w:val="32"/>
          <w:szCs w:val="32"/>
        </w:rPr>
        <w:t>报价日期：2025年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p w14:paraId="0EDE3412">
      <w:pPr>
        <w:pStyle w:val="11"/>
        <w:bidi w:val="0"/>
        <w:rPr>
          <w:color w:val="222222"/>
        </w:rPr>
      </w:pPr>
    </w:p>
    <w:p w14:paraId="7B06FEEB">
      <w:pPr>
        <w:pStyle w:val="11"/>
        <w:bidi w:val="0"/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9"/>
      <w:pgMar w:top="1962" w:right="1474" w:bottom="1848" w:left="1587" w:header="851" w:footer="1049" w:gutter="0"/>
      <w:pgNumType w:fmt="decimal"/>
      <w:cols w:space="720" w:num="1"/>
      <w:docGrid w:type="linesAndChars" w:linePitch="592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74466">
    <w:pPr>
      <w:pStyle w:val="12"/>
      <w:widowControl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E3627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3/pUs3AgAAbQ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Cd/6VL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C2E3627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t>- 4 -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1D50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DF38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Nva7s4AgAAawQAAA4AAABkcnMvZTJvRG9jLnhtbK1UzY7T&#10;MBC+I/EOlu80aVfsV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s29ruz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B9DF38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D528E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85ED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drawingGridHorizontalSpacing w:val="158"/>
  <w:drawingGridVerticalSpacing w:val="29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4338BB"/>
    <w:rsid w:val="076E0321"/>
    <w:rsid w:val="16C540A3"/>
    <w:rsid w:val="1905138E"/>
    <w:rsid w:val="1CE57F1E"/>
    <w:rsid w:val="20690FD7"/>
    <w:rsid w:val="23063558"/>
    <w:rsid w:val="32A81598"/>
    <w:rsid w:val="331E78AD"/>
    <w:rsid w:val="357C3ACE"/>
    <w:rsid w:val="3BBC3FF4"/>
    <w:rsid w:val="41412BA9"/>
    <w:rsid w:val="57004A1D"/>
    <w:rsid w:val="57F93B28"/>
    <w:rsid w:val="606951AD"/>
    <w:rsid w:val="6CDF30F3"/>
    <w:rsid w:val="7132172B"/>
    <w:rsid w:val="71997D14"/>
    <w:rsid w:val="72FD7870"/>
    <w:rsid w:val="77E27BB9"/>
    <w:rsid w:val="7CFB498B"/>
    <w:rsid w:val="7D0C6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link w:val="2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footer"/>
    <w:qFormat/>
    <w:uiPriority w:val="0"/>
    <w:pPr>
      <w:widowControl w:val="0"/>
      <w:tabs>
        <w:tab w:val="center" w:pos="4153"/>
        <w:tab w:val="right" w:pos="8306"/>
      </w:tabs>
      <w:spacing w:line="240" w:lineRule="auto"/>
      <w:jc w:val="left"/>
    </w:pPr>
    <w:rPr>
      <w:rFonts w:ascii="仿宋_GB2312" w:hAnsi="仿宋_GB2312" w:eastAsia="仿宋_GB2312" w:cs="Times New Roman"/>
      <w:spacing w:val="-6"/>
      <w:kern w:val="2"/>
      <w:sz w:val="18"/>
      <w:szCs w:val="32"/>
      <w:lang w:bidi="ar-SA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  <w:style w:type="character" w:customStyle="1" w:styleId="21">
    <w:name w:val="标题 1 Char"/>
    <w:link w:val="2"/>
    <w:qFormat/>
    <w:uiPriority w:val="0"/>
    <w:rPr>
      <w:rFonts w:ascii="黑体" w:hAnsi="黑体" w:eastAsia="黑体" w:cs="Times New Roman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1326</Words>
  <Characters>1368</Characters>
  <TotalTime>28</TotalTime>
  <ScaleCrop>false</ScaleCrop>
  <LinksUpToDate>false</LinksUpToDate>
  <CharactersWithSpaces>1416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2022-11-14T16:26:00Z</dcterms:created>
  <dc:creator>Administrator</dc:creator>
  <cp:lastModifiedBy>虎晓燕</cp:lastModifiedBy>
  <dcterms:modified xsi:type="dcterms:W3CDTF">2025-08-29T01:13:47Z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2025-07-03T11:29:25Z</vt:filetime>
  </property>
  <property fmtid="{D5CDD505-2E9C-101B-9397-08002B2CF9AE}" pid="4" name="KSOProductBuildVer">
    <vt:lpwstr>2052-12.1.0.22529</vt:lpwstr>
  </property>
  <property fmtid="{D5CDD505-2E9C-101B-9397-08002B2CF9AE}" pid="5" name="ICV">
    <vt:lpwstr>8E7E4B8D035647C6B8C64C95F149416C_13</vt:lpwstr>
  </property>
  <property fmtid="{D5CDD505-2E9C-101B-9397-08002B2CF9AE}" pid="6" name="KSOTemplateDocerSaveRecord">
    <vt:lpwstr>eyJoZGlkIjoiNThlMmFlYzY1OGIxMzgzZjM5MDBjMjNiMGVmZDY5MTgiLCJ1c2VySWQiOiI0MTc4NTYxMzIifQ==</vt:lpwstr>
  </property>
</Properties>
</file>